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z w:val="52"/>
          <w:highlight w:val="none"/>
        </w:rPr>
      </w:pPr>
      <w:r>
        <w:rPr>
          <w:rFonts w:hint="eastAsia" w:ascii="宋体" w:hAnsi="宋体" w:cs="宋体"/>
          <w:b/>
          <w:bCs/>
          <w:color w:val="auto"/>
          <w:sz w:val="52"/>
          <w:highlight w:val="none"/>
        </w:rPr>
        <w:t xml:space="preserve">   </w:t>
      </w:r>
      <w:r/>
    </w:p>
    <w:p>
      <w:pPr>
        <w:jc w:val="center"/>
        <w:rPr>
          <w:rFonts w:hint="eastAsia" w:ascii="宋体" w:hAnsi="宋体" w:cs="宋体"/>
          <w:b/>
          <w:bCs/>
          <w:color w:val="auto"/>
          <w:sz w:val="52"/>
          <w:highlight w:val="none"/>
        </w:rPr>
      </w:pPr>
      <w:r>
        <w:rPr>
          <w:rFonts w:hint="eastAsia" w:ascii="宋体" w:hAnsi="宋体" w:cs="宋体"/>
          <w:b/>
          <w:bCs/>
          <w:color w:val="auto"/>
          <w:sz w:val="52"/>
          <w:highlight w:val="none"/>
        </w:rPr>
        <w:t xml:space="preserve">宜 兴 市 政 府 采 购</w:t>
      </w:r>
      <w:r/>
    </w:p>
    <w:p>
      <w:pPr>
        <w:jc w:val="center"/>
        <w:rPr>
          <w:rFonts w:hint="eastAsia" w:ascii="宋体" w:hAnsi="宋体" w:cs="宋体"/>
          <w:b/>
          <w:bCs/>
          <w:color w:val="auto"/>
          <w:sz w:val="52"/>
          <w:highlight w:val="none"/>
        </w:rPr>
      </w:pPr>
      <w:r>
        <w:rPr>
          <w:rFonts w:hint="eastAsia" w:ascii="宋体" w:hAnsi="宋体" w:cs="宋体"/>
          <w:b/>
          <w:bCs/>
          <w:color w:val="auto"/>
          <w:sz w:val="52"/>
          <w:highlight w:val="none"/>
        </w:rPr>
      </w:r>
      <w:r/>
    </w:p>
    <w:p>
      <w:pPr>
        <w:pStyle w:val="833"/>
        <w:rPr>
          <w:rFonts w:hint="eastAsia"/>
          <w:color w:val="auto"/>
          <w:highlight w:val="none"/>
        </w:rPr>
      </w:pPr>
      <w:r>
        <w:rPr>
          <w:rFonts w:hint="eastAsia"/>
          <w:color w:val="auto"/>
          <w:highlight w:val="none"/>
        </w:rPr>
      </w:r>
      <w:r/>
    </w:p>
    <w:p>
      <w:pPr>
        <w:jc w:val="center"/>
        <w:rPr>
          <w:rFonts w:hint="eastAsia" w:ascii="宋体" w:hAnsi="宋体" w:eastAsia="宋体" w:cs="宋体"/>
          <w:b/>
          <w:bCs/>
          <w:color w:val="auto"/>
          <w:sz w:val="96"/>
          <w:szCs w:val="96"/>
          <w:highlight w:val="none"/>
          <w:lang w:val="en-US" w:eastAsia="zh-CN"/>
        </w:rPr>
      </w:pPr>
      <w:r>
        <w:rPr>
          <w:rFonts w:hint="eastAsia" w:ascii="宋体" w:hAnsi="宋体" w:cs="宋体"/>
          <w:b/>
          <w:bCs/>
          <w:color w:val="auto"/>
          <w:sz w:val="96"/>
          <w:szCs w:val="96"/>
          <w:highlight w:val="none"/>
          <w:lang w:val="en-US" w:eastAsia="zh-CN"/>
        </w:rPr>
        <w:t xml:space="preserve">磋</w:t>
      </w:r>
      <w:r/>
    </w:p>
    <w:p>
      <w:pPr>
        <w:jc w:val="center"/>
        <w:rPr>
          <w:rFonts w:hint="eastAsia" w:ascii="宋体" w:hAnsi="宋体" w:eastAsia="宋体" w:cs="宋体"/>
          <w:b/>
          <w:bCs/>
          <w:color w:val="auto"/>
          <w:sz w:val="96"/>
          <w:szCs w:val="96"/>
          <w:highlight w:val="none"/>
          <w:lang w:val="en-US" w:eastAsia="zh-CN"/>
        </w:rPr>
      </w:pPr>
      <w:r>
        <w:rPr>
          <w:rFonts w:hint="eastAsia" w:ascii="宋体" w:hAnsi="宋体" w:cs="宋体"/>
          <w:b/>
          <w:bCs/>
          <w:color w:val="auto"/>
          <w:sz w:val="96"/>
          <w:szCs w:val="96"/>
          <w:highlight w:val="none"/>
          <w:lang w:val="en-US" w:eastAsia="zh-CN"/>
        </w:rPr>
        <w:t xml:space="preserve">商</w:t>
      </w:r>
      <w:r/>
    </w:p>
    <w:p>
      <w:pPr>
        <w:jc w:val="center"/>
        <w:rPr>
          <w:rFonts w:hint="eastAsia" w:ascii="宋体" w:hAnsi="宋体" w:cs="宋体"/>
          <w:b/>
          <w:bCs/>
          <w:color w:val="auto"/>
          <w:sz w:val="96"/>
          <w:szCs w:val="96"/>
          <w:highlight w:val="none"/>
        </w:rPr>
      </w:pPr>
      <w:r>
        <w:rPr>
          <w:rFonts w:hint="eastAsia" w:ascii="宋体" w:hAnsi="宋体" w:cs="宋体"/>
          <w:b/>
          <w:bCs/>
          <w:color w:val="auto"/>
          <w:sz w:val="96"/>
          <w:szCs w:val="96"/>
          <w:highlight w:val="none"/>
        </w:rPr>
        <w:t xml:space="preserve">文</w:t>
      </w:r>
      <w:r/>
    </w:p>
    <w:p>
      <w:pPr>
        <w:jc w:val="center"/>
        <w:rPr>
          <w:rFonts w:hint="eastAsia" w:ascii="宋体" w:hAnsi="宋体" w:cs="宋体"/>
          <w:b/>
          <w:bCs/>
          <w:color w:val="auto"/>
          <w:sz w:val="96"/>
          <w:szCs w:val="96"/>
          <w:highlight w:val="none"/>
        </w:rPr>
      </w:pPr>
      <w:r>
        <w:rPr>
          <w:rFonts w:hint="eastAsia" w:ascii="宋体" w:hAnsi="宋体" w:cs="宋体"/>
          <w:b/>
          <w:bCs/>
          <w:color w:val="auto"/>
          <w:sz w:val="96"/>
          <w:szCs w:val="96"/>
          <w:highlight w:val="none"/>
        </w:rPr>
        <w:t xml:space="preserve">件</w:t>
      </w:r>
      <w:r/>
    </w:p>
    <w:p>
      <w:pPr>
        <w:jc w:val="center"/>
        <w:rPr>
          <w:rFonts w:hint="eastAsia" w:ascii="宋体" w:hAnsi="宋体" w:cs="宋体"/>
          <w:b/>
          <w:bCs/>
          <w:color w:val="auto"/>
          <w:sz w:val="48"/>
          <w:szCs w:val="48"/>
          <w:highlight w:val="none"/>
        </w:rPr>
      </w:pPr>
      <w:r>
        <w:rPr>
          <w:rFonts w:hint="eastAsia" w:ascii="宋体" w:hAnsi="宋体" w:cs="宋体"/>
          <w:b/>
          <w:bCs/>
          <w:color w:val="auto"/>
          <w:sz w:val="48"/>
          <w:szCs w:val="48"/>
          <w:highlight w:val="none"/>
        </w:rPr>
      </w:r>
      <w:r/>
    </w:p>
    <w:p>
      <w:pPr>
        <w:jc w:val="center"/>
        <w:rPr>
          <w:rFonts w:hint="eastAsia" w:ascii="宋体" w:hAnsi="宋体"/>
          <w:b/>
          <w:bCs/>
          <w:color w:val="auto"/>
          <w:sz w:val="84"/>
          <w:highlight w:val="none"/>
        </w:rPr>
      </w:pPr>
      <w:r>
        <w:rPr>
          <w:rFonts w:hint="eastAsia" w:ascii="宋体" w:hAnsi="宋体"/>
          <w:b/>
          <w:bCs/>
          <w:color w:val="auto"/>
          <w:sz w:val="84"/>
          <w:highlight w:val="none"/>
        </w:rPr>
        <w:t xml:space="preserve">（电子标）</w:t>
      </w:r>
      <w:r/>
    </w:p>
    <w:p>
      <w:pPr>
        <w:jc w:val="center"/>
        <w:rPr>
          <w:rFonts w:hint="eastAsia" w:ascii="宋体" w:hAnsi="宋体"/>
          <w:b/>
          <w:bCs/>
          <w:color w:val="auto"/>
          <w:sz w:val="52"/>
          <w:szCs w:val="13"/>
          <w:highlight w:val="none"/>
        </w:rPr>
      </w:pPr>
      <w:r>
        <w:rPr>
          <w:rFonts w:hint="eastAsia" w:ascii="宋体" w:hAnsi="宋体"/>
          <w:b/>
          <w:bCs/>
          <w:color w:val="auto"/>
          <w:sz w:val="52"/>
          <w:szCs w:val="13"/>
          <w:highlight w:val="none"/>
        </w:rPr>
      </w:r>
      <w:r/>
    </w:p>
    <w:p>
      <w:pPr>
        <w:ind w:firstLine="0"/>
        <w:jc w:val="center"/>
        <w:keepLines w:val="0"/>
        <w:keepNext w:val="0"/>
        <w:pageBreakBefore w:val="0"/>
        <w:spacing w:line="360" w:lineRule="auto"/>
        <w:widowControl w:val="off"/>
        <w:rPr>
          <w:rFonts w:hint="eastAsia" w:ascii="宋体" w:hAnsi="宋体" w:eastAsia="宋体" w:cs="Times New Roman"/>
          <w:color w:val="auto"/>
          <w:sz w:val="32"/>
          <w:highlight w:val="none"/>
          <w:lang w:eastAsia="zh-CN"/>
        </w:rPr>
      </w:pPr>
      <w:r>
        <w:rPr>
          <w:rFonts w:hint="eastAsia" w:ascii="宋体" w:hAnsi="宋体" w:cs="宋体"/>
          <w:color w:val="auto"/>
          <w:sz w:val="32"/>
          <w:highlight w:val="none"/>
        </w:rPr>
        <w:t xml:space="preserve">项目编</w:t>
      </w:r>
      <w:r>
        <w:rPr>
          <w:rFonts w:hint="eastAsia" w:ascii="宋体" w:hAnsi="宋体" w:eastAsia="宋体" w:cs="Times New Roman"/>
          <w:color w:val="auto"/>
          <w:sz w:val="32"/>
          <w:highlight w:val="none"/>
          <w:lang w:eastAsia="zh-CN"/>
        </w:rPr>
        <w:t xml:space="preserve">号：</w:t>
      </w:r>
      <w:r>
        <w:rPr>
          <w:rFonts w:hint="eastAsia" w:ascii="宋体" w:hAnsi="宋体" w:cs="Times New Roman"/>
          <w:color w:val="auto"/>
          <w:sz w:val="32"/>
          <w:highlight w:val="none"/>
          <w:lang w:eastAsia="zh-CN"/>
        </w:rPr>
        <w:t xml:space="preserve">JSZC-320282-WXJR-C2025-0016</w:t>
      </w:r>
      <w:r/>
    </w:p>
    <w:p>
      <w:pPr>
        <w:ind w:firstLine="0"/>
        <w:jc w:val="center"/>
        <w:keepLines w:val="0"/>
        <w:keepNext w:val="0"/>
        <w:pageBreakBefore w:val="0"/>
        <w:spacing w:line="360" w:lineRule="auto"/>
        <w:widowControl w:val="off"/>
        <w:rPr>
          <w:rFonts w:hint="eastAsia" w:ascii="宋体" w:hAnsi="宋体" w:eastAsia="宋体" w:cs="Times New Roman"/>
          <w:color w:val="auto"/>
          <w:sz w:val="32"/>
          <w:highlight w:val="none"/>
          <w:lang w:val="en-US" w:eastAsia="zh-CN"/>
        </w:rPr>
      </w:pPr>
      <w:r>
        <w:rPr>
          <w:rFonts w:hint="eastAsia" w:ascii="宋体" w:hAnsi="宋体" w:eastAsia="宋体" w:cs="Times New Roman"/>
          <w:color w:val="auto"/>
          <w:sz w:val="32"/>
          <w:highlight w:val="none"/>
          <w:lang w:eastAsia="zh-CN"/>
        </w:rPr>
        <w:t xml:space="preserve">采购人：</w:t>
      </w:r>
      <w:r>
        <w:rPr>
          <w:rFonts w:hint="eastAsia" w:ascii="宋体" w:hAnsi="宋体" w:cs="Times New Roman"/>
          <w:color w:val="auto"/>
          <w:sz w:val="32"/>
          <w:highlight w:val="none"/>
          <w:lang w:eastAsia="zh-CN"/>
        </w:rPr>
        <w:t xml:space="preserve">宜兴市高塍镇人民政府</w:t>
      </w:r>
      <w:r/>
    </w:p>
    <w:p>
      <w:pPr>
        <w:ind w:firstLine="0"/>
        <w:jc w:val="center"/>
        <w:keepLines w:val="0"/>
        <w:keepNext w:val="0"/>
        <w:pageBreakBefore w:val="0"/>
        <w:spacing w:line="360" w:lineRule="auto"/>
        <w:widowControl w:val="off"/>
        <w:rPr>
          <w:rFonts w:hint="eastAsia" w:ascii="宋体" w:hAnsi="宋体" w:eastAsia="宋体" w:cs="Times New Roman"/>
          <w:color w:val="auto"/>
          <w:sz w:val="32"/>
          <w:highlight w:val="none"/>
          <w:lang w:eastAsia="zh-CN"/>
        </w:rPr>
      </w:pPr>
      <w:r>
        <w:rPr>
          <w:rFonts w:hint="eastAsia" w:ascii="宋体" w:hAnsi="宋体" w:eastAsia="宋体" w:cs="Times New Roman"/>
          <w:color w:val="auto"/>
          <w:sz w:val="32"/>
          <w:highlight w:val="none"/>
          <w:lang w:eastAsia="zh-CN"/>
        </w:rPr>
        <w:t xml:space="preserve">项目名称：</w:t>
      </w:r>
      <w:r>
        <w:rPr>
          <w:rFonts w:hint="eastAsia" w:ascii="宋体" w:hAnsi="宋体" w:cs="Times New Roman"/>
          <w:color w:val="auto"/>
          <w:sz w:val="32"/>
          <w:highlight w:val="none"/>
          <w:lang w:eastAsia="zh-CN"/>
        </w:rPr>
        <w:t xml:space="preserve">宜兴市滆湖东部区域（高塍片区）生态缓冲带保护修复一期工程跟踪、结算审计服务采购项目</w:t>
      </w:r>
      <w:r/>
    </w:p>
    <w:p>
      <w:pPr>
        <w:ind w:firstLine="0"/>
        <w:jc w:val="center"/>
        <w:keepLines w:val="0"/>
        <w:keepNext w:val="0"/>
        <w:pageBreakBefore w:val="0"/>
        <w:spacing w:line="360" w:lineRule="auto"/>
        <w:widowControl w:val="off"/>
        <w:rPr>
          <w:rFonts w:hint="eastAsia" w:ascii="宋体" w:hAnsi="宋体" w:eastAsia="宋体" w:cs="Times New Roman"/>
          <w:color w:val="auto"/>
          <w:sz w:val="32"/>
          <w:highlight w:val="none"/>
          <w:lang w:eastAsia="zh-CN"/>
        </w:rPr>
      </w:pPr>
      <w:r>
        <w:rPr>
          <w:rFonts w:hint="eastAsia" w:ascii="宋体" w:hAnsi="宋体" w:eastAsia="宋体" w:cs="Times New Roman"/>
          <w:color w:val="auto"/>
          <w:sz w:val="32"/>
          <w:highlight w:val="none"/>
          <w:lang w:eastAsia="zh-CN"/>
        </w:rPr>
        <w:t xml:space="preserve">采购代理机构：</w:t>
      </w:r>
      <w:r>
        <w:rPr>
          <w:rFonts w:hint="eastAsia" w:ascii="宋体" w:hAnsi="宋体" w:cs="Times New Roman"/>
          <w:color w:val="auto"/>
          <w:sz w:val="32"/>
          <w:highlight w:val="none"/>
          <w:lang w:eastAsia="zh-CN"/>
        </w:rPr>
        <w:t xml:space="preserve">无锡君瑞祥泰招标有限公司</w:t>
      </w:r>
      <w:r/>
    </w:p>
    <w:p>
      <w:pPr>
        <w:ind w:firstLine="0"/>
        <w:jc w:val="center"/>
        <w:keepLines w:val="0"/>
        <w:keepNext w:val="0"/>
        <w:pageBreakBefore w:val="0"/>
        <w:spacing w:line="360" w:lineRule="auto"/>
        <w:widowControl w:val="off"/>
        <w:rPr>
          <w:rFonts w:hint="eastAsia" w:ascii="宋体" w:hAnsi="宋体" w:eastAsia="宋体" w:cs="Times New Roman"/>
          <w:color w:val="auto"/>
          <w:sz w:val="32"/>
          <w:highlight w:val="none"/>
          <w:lang w:eastAsia="zh-CN"/>
        </w:rPr>
      </w:pPr>
      <w:r>
        <w:rPr>
          <w:rFonts w:hint="eastAsia" w:ascii="宋体" w:hAnsi="宋体" w:eastAsia="宋体" w:cs="Times New Roman"/>
          <w:color w:val="auto"/>
          <w:sz w:val="32"/>
          <w:highlight w:val="none"/>
          <w:lang w:val="en-US" w:eastAsia="zh-CN"/>
        </w:rPr>
        <w:t xml:space="preserve">二〇</w:t>
      </w:r>
      <w:r>
        <w:rPr>
          <w:rFonts w:hint="eastAsia" w:ascii="宋体" w:hAnsi="宋体" w:cs="Times New Roman"/>
          <w:color w:val="auto"/>
          <w:sz w:val="32"/>
          <w:highlight w:val="none"/>
          <w:lang w:val="en-US" w:eastAsia="zh-CN"/>
        </w:rPr>
        <w:t xml:space="preserve">二五年十一</w:t>
      </w:r>
      <w:r>
        <w:rPr>
          <w:rFonts w:hint="eastAsia" w:ascii="宋体" w:hAnsi="宋体" w:eastAsia="宋体" w:cs="Times New Roman"/>
          <w:color w:val="auto"/>
          <w:sz w:val="32"/>
          <w:highlight w:val="none"/>
          <w:lang w:eastAsia="zh-CN"/>
        </w:rPr>
        <w:t xml:space="preserve">月</w:t>
      </w:r>
      <w:r/>
    </w:p>
    <w:p>
      <w:pPr>
        <w:rPr>
          <w:color w:val="auto"/>
          <w:highlight w:val="none"/>
        </w:rPr>
      </w:pPr>
      <w:r>
        <w:rPr>
          <w:color w:val="auto"/>
          <w:highlight w:val="none"/>
        </w:rPr>
      </w:r>
      <w:r/>
    </w:p>
    <w:p>
      <w:pPr>
        <w:pStyle w:val="833"/>
        <w:rPr>
          <w:color w:val="auto"/>
          <w:highlight w:val="none"/>
        </w:rPr>
      </w:pPr>
      <w:r>
        <w:rPr>
          <w:color w:val="auto"/>
          <w:highlight w:val="none"/>
        </w:rPr>
      </w:r>
      <w:r/>
    </w:p>
    <w:p>
      <w:pPr>
        <w:jc w:val="center"/>
        <w:rPr>
          <w:rStyle w:val="857"/>
          <w:rFonts w:hint="eastAsia" w:ascii="宋体" w:hAnsi="宋体" w:cs="宋体"/>
          <w:color w:val="auto"/>
          <w:sz w:val="56"/>
          <w:szCs w:val="56"/>
          <w:highlight w:val="none"/>
        </w:rPr>
      </w:pPr>
      <w:r>
        <w:rPr>
          <w:rStyle w:val="857"/>
          <w:rFonts w:hint="eastAsia" w:ascii="宋体" w:hAnsi="宋体" w:cs="宋体"/>
          <w:bCs/>
          <w:color w:val="auto"/>
          <w:sz w:val="56"/>
          <w:szCs w:val="22"/>
          <w:highlight w:val="none"/>
        </w:rPr>
        <w:t xml:space="preserve">目     录</w:t>
      </w:r>
      <w:r/>
    </w:p>
    <w:p>
      <w:pPr>
        <w:jc w:val="center"/>
        <w:rPr>
          <w:rFonts w:hint="eastAsia" w:ascii="宋体" w:hAnsi="宋体" w:cs="宋体"/>
          <w:bCs/>
          <w:color w:val="auto"/>
          <w:sz w:val="30"/>
          <w:highlight w:val="none"/>
        </w:rPr>
      </w:pPr>
      <w:r>
        <w:rPr>
          <w:rFonts w:hint="eastAsia" w:ascii="宋体" w:hAnsi="宋体" w:cs="宋体"/>
          <w:bCs/>
          <w:color w:val="auto"/>
          <w:sz w:val="30"/>
          <w:highlight w:val="none"/>
        </w:rPr>
      </w:r>
      <w:r/>
    </w:p>
    <w:p>
      <w:pPr>
        <w:jc w:val="center"/>
        <w:rPr>
          <w:rFonts w:hint="eastAsia" w:ascii="宋体" w:hAnsi="宋体" w:cs="宋体"/>
          <w:bCs/>
          <w:color w:val="auto"/>
          <w:sz w:val="30"/>
          <w:highlight w:val="none"/>
        </w:rPr>
      </w:pPr>
      <w:r>
        <w:rPr>
          <w:rFonts w:hint="eastAsia" w:ascii="宋体" w:hAnsi="宋体" w:cs="宋体"/>
          <w:bCs/>
          <w:color w:val="auto"/>
          <w:sz w:val="30"/>
          <w:highlight w:val="none"/>
        </w:rPr>
      </w:r>
      <w:r/>
    </w:p>
    <w:p>
      <w:pPr>
        <w:pStyle w:val="843"/>
        <w:spacing w:line="360" w:lineRule="auto"/>
        <w:tabs>
          <w:tab w:val="right" w:pos="8730" w:leader="dot"/>
        </w:tabs>
        <w:rPr>
          <w:color w:val="auto"/>
          <w:sz w:val="36"/>
          <w:szCs w:val="32"/>
          <w:highlight w:val="none"/>
        </w:rPr>
      </w:pPr>
      <w:r>
        <w:rPr>
          <w:rFonts w:ascii="宋体" w:hAnsi="宋体"/>
          <w:color w:val="auto"/>
          <w:sz w:val="300"/>
          <w:szCs w:val="300"/>
          <w:highlight w:val="none"/>
        </w:rPr>
        <w:fldChar w:fldCharType="begin"/>
      </w:r>
      <w:r>
        <w:rPr>
          <w:rFonts w:ascii="宋体" w:hAnsi="宋体"/>
          <w:color w:val="auto"/>
          <w:sz w:val="300"/>
          <w:szCs w:val="300"/>
          <w:highlight w:val="none"/>
        </w:rPr>
        <w:instrText xml:space="preserve"> TOC \o "1-1" \h \z \u </w:instrText>
      </w:r>
      <w:r>
        <w:rPr>
          <w:rFonts w:ascii="宋体" w:hAnsi="宋体"/>
          <w:color w:val="auto"/>
          <w:sz w:val="300"/>
          <w:szCs w:val="300"/>
          <w:highlight w:val="none"/>
        </w:rPr>
        <w:fldChar w:fldCharType="separate"/>
      </w:r>
      <w:r>
        <w:rPr>
          <w:rFonts w:ascii="宋体" w:hAnsi="宋体"/>
          <w:color w:val="auto"/>
          <w:sz w:val="36"/>
          <w:szCs w:val="300"/>
          <w:highlight w:val="none"/>
        </w:rPr>
        <w:fldChar w:fldCharType="begin"/>
      </w:r>
      <w:r>
        <w:rPr>
          <w:rFonts w:ascii="宋体" w:hAnsi="宋体"/>
          <w:color w:val="auto"/>
          <w:sz w:val="36"/>
          <w:szCs w:val="300"/>
          <w:highlight w:val="none"/>
        </w:rPr>
        <w:instrText xml:space="preserve"> HYPERLINK \l _Toc16530 </w:instrText>
      </w:r>
      <w:r>
        <w:rPr>
          <w:rFonts w:ascii="宋体" w:hAnsi="宋体"/>
          <w:color w:val="auto"/>
          <w:sz w:val="36"/>
          <w:szCs w:val="300"/>
          <w:highlight w:val="none"/>
        </w:rPr>
        <w:fldChar w:fldCharType="separate"/>
      </w:r>
      <w:r>
        <w:rPr>
          <w:rFonts w:hint="eastAsia"/>
          <w:color w:val="auto"/>
          <w:sz w:val="36"/>
          <w:szCs w:val="32"/>
          <w:highlight w:val="none"/>
        </w:rPr>
        <w:t xml:space="preserve">第一章 </w:t>
      </w:r>
      <w:r>
        <w:rPr>
          <w:rFonts w:hint="eastAsia"/>
          <w:color w:val="auto"/>
          <w:sz w:val="36"/>
          <w:szCs w:val="32"/>
          <w:highlight w:val="none"/>
          <w:lang w:eastAsia="zh-CN"/>
        </w:rPr>
        <w:t xml:space="preserve">报价邀请函</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_Toc16530 \h </w:instrText>
      </w:r>
      <w:r>
        <w:rPr>
          <w:color w:val="auto"/>
          <w:sz w:val="36"/>
          <w:szCs w:val="32"/>
          <w:highlight w:val="none"/>
        </w:rPr>
        <w:fldChar w:fldCharType="separate"/>
      </w:r>
      <w:r>
        <w:rPr>
          <w:color w:val="auto"/>
          <w:sz w:val="36"/>
          <w:szCs w:val="32"/>
          <w:highlight w:val="none"/>
        </w:rPr>
        <w:t xml:space="preserve">3</w:t>
      </w:r>
      <w:r>
        <w:rPr>
          <w:color w:val="auto"/>
          <w:sz w:val="36"/>
          <w:szCs w:val="32"/>
          <w:highlight w:val="none"/>
        </w:rPr>
        <w:fldChar w:fldCharType="end"/>
      </w:r>
      <w:r>
        <w:rPr>
          <w:rFonts w:ascii="宋体" w:hAnsi="宋体"/>
          <w:color w:val="auto"/>
          <w:sz w:val="36"/>
          <w:szCs w:val="300"/>
          <w:highlight w:val="none"/>
        </w:rPr>
        <w:fldChar w:fldCharType="end"/>
      </w:r>
      <w:r/>
    </w:p>
    <w:p>
      <w:pPr>
        <w:pStyle w:val="843"/>
        <w:spacing w:line="360" w:lineRule="auto"/>
        <w:tabs>
          <w:tab w:val="right" w:pos="8730" w:leader="dot"/>
        </w:tabs>
        <w:rPr>
          <w:color w:val="auto"/>
          <w:sz w:val="36"/>
          <w:szCs w:val="32"/>
          <w:highlight w:val="none"/>
        </w:rPr>
      </w:pPr>
      <w:r>
        <w:rPr>
          <w:rFonts w:ascii="宋体" w:hAnsi="宋体"/>
          <w:color w:val="auto"/>
          <w:sz w:val="36"/>
          <w:szCs w:val="300"/>
          <w:highlight w:val="none"/>
        </w:rPr>
        <w:fldChar w:fldCharType="begin"/>
      </w:r>
      <w:r>
        <w:rPr>
          <w:rFonts w:ascii="宋体" w:hAnsi="宋体"/>
          <w:color w:val="auto"/>
          <w:sz w:val="36"/>
          <w:szCs w:val="300"/>
          <w:highlight w:val="none"/>
        </w:rPr>
        <w:instrText xml:space="preserve"> HYPERLINK \l _Toc1798 </w:instrText>
      </w:r>
      <w:r>
        <w:rPr>
          <w:rFonts w:ascii="宋体" w:hAnsi="宋体"/>
          <w:color w:val="auto"/>
          <w:sz w:val="36"/>
          <w:szCs w:val="300"/>
          <w:highlight w:val="none"/>
        </w:rPr>
        <w:fldChar w:fldCharType="separate"/>
      </w:r>
      <w:r>
        <w:rPr>
          <w:rFonts w:hint="eastAsia"/>
          <w:color w:val="auto"/>
          <w:sz w:val="36"/>
          <w:szCs w:val="32"/>
          <w:highlight w:val="none"/>
        </w:rPr>
        <w:t xml:space="preserve">第二章 </w:t>
      </w:r>
      <w:r>
        <w:rPr>
          <w:rFonts w:hint="eastAsia"/>
          <w:color w:val="auto"/>
          <w:sz w:val="36"/>
          <w:szCs w:val="32"/>
          <w:highlight w:val="none"/>
          <w:lang w:eastAsia="zh-CN"/>
        </w:rPr>
        <w:t xml:space="preserve">供应商</w:t>
      </w:r>
      <w:r>
        <w:rPr>
          <w:rFonts w:hint="eastAsia"/>
          <w:color w:val="auto"/>
          <w:sz w:val="36"/>
          <w:szCs w:val="32"/>
          <w:highlight w:val="none"/>
        </w:rPr>
        <w:t xml:space="preserve">须知</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_Toc1798 \h </w:instrText>
      </w:r>
      <w:r>
        <w:rPr>
          <w:color w:val="auto"/>
          <w:sz w:val="36"/>
          <w:szCs w:val="32"/>
          <w:highlight w:val="none"/>
        </w:rPr>
        <w:fldChar w:fldCharType="separate"/>
      </w:r>
      <w:r>
        <w:rPr>
          <w:color w:val="auto"/>
          <w:sz w:val="36"/>
          <w:szCs w:val="32"/>
          <w:highlight w:val="none"/>
        </w:rPr>
        <w:t xml:space="preserve">6</w:t>
      </w:r>
      <w:r>
        <w:rPr>
          <w:color w:val="auto"/>
          <w:sz w:val="36"/>
          <w:szCs w:val="32"/>
          <w:highlight w:val="none"/>
        </w:rPr>
        <w:fldChar w:fldCharType="end"/>
      </w:r>
      <w:r>
        <w:rPr>
          <w:rFonts w:ascii="宋体" w:hAnsi="宋体"/>
          <w:color w:val="auto"/>
          <w:sz w:val="36"/>
          <w:szCs w:val="300"/>
          <w:highlight w:val="none"/>
        </w:rPr>
        <w:fldChar w:fldCharType="end"/>
      </w:r>
      <w:r/>
    </w:p>
    <w:p>
      <w:pPr>
        <w:pStyle w:val="843"/>
        <w:spacing w:line="360" w:lineRule="auto"/>
        <w:tabs>
          <w:tab w:val="right" w:pos="8730" w:leader="dot"/>
        </w:tabs>
        <w:rPr>
          <w:color w:val="auto"/>
          <w:sz w:val="36"/>
          <w:szCs w:val="32"/>
          <w:highlight w:val="none"/>
        </w:rPr>
      </w:pPr>
      <w:r>
        <w:rPr>
          <w:rFonts w:ascii="宋体" w:hAnsi="宋体"/>
          <w:color w:val="auto"/>
          <w:sz w:val="36"/>
          <w:szCs w:val="300"/>
          <w:highlight w:val="none"/>
        </w:rPr>
        <w:fldChar w:fldCharType="begin"/>
      </w:r>
      <w:r>
        <w:rPr>
          <w:rFonts w:ascii="宋体" w:hAnsi="宋体"/>
          <w:color w:val="auto"/>
          <w:sz w:val="36"/>
          <w:szCs w:val="300"/>
          <w:highlight w:val="none"/>
        </w:rPr>
        <w:instrText xml:space="preserve"> HYPERLINK \l _Toc32127 </w:instrText>
      </w:r>
      <w:r>
        <w:rPr>
          <w:rFonts w:ascii="宋体" w:hAnsi="宋体"/>
          <w:color w:val="auto"/>
          <w:sz w:val="36"/>
          <w:szCs w:val="300"/>
          <w:highlight w:val="none"/>
        </w:rPr>
        <w:fldChar w:fldCharType="separate"/>
      </w:r>
      <w:r>
        <w:rPr>
          <w:rFonts w:hint="eastAsia" w:ascii="宋体" w:hAnsi="宋体" w:eastAsia="宋体" w:cs="宋体"/>
          <w:bCs/>
          <w:color w:val="auto"/>
          <w:sz w:val="36"/>
          <w:szCs w:val="44"/>
          <w:highlight w:val="none"/>
        </w:rPr>
        <w:t xml:space="preserve">第</w:t>
      </w:r>
      <w:r>
        <w:rPr>
          <w:rFonts w:hint="eastAsia" w:ascii="宋体" w:hAnsi="宋体" w:eastAsia="宋体" w:cs="宋体"/>
          <w:bCs/>
          <w:color w:val="auto"/>
          <w:sz w:val="36"/>
          <w:szCs w:val="44"/>
          <w:highlight w:val="none"/>
          <w:lang w:val="en-US" w:eastAsia="zh-CN"/>
        </w:rPr>
        <w:t xml:space="preserve">三</w:t>
      </w:r>
      <w:r>
        <w:rPr>
          <w:rFonts w:hint="eastAsia" w:ascii="宋体" w:hAnsi="宋体" w:eastAsia="宋体" w:cs="宋体"/>
          <w:bCs/>
          <w:color w:val="auto"/>
          <w:sz w:val="36"/>
          <w:szCs w:val="44"/>
          <w:highlight w:val="none"/>
        </w:rPr>
        <w:t xml:space="preserve">章 项目技术要求和有关说明</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_Toc32127 \h </w:instrText>
      </w:r>
      <w:r>
        <w:rPr>
          <w:color w:val="auto"/>
          <w:sz w:val="36"/>
          <w:szCs w:val="32"/>
          <w:highlight w:val="none"/>
        </w:rPr>
        <w:fldChar w:fldCharType="separate"/>
      </w:r>
      <w:r>
        <w:rPr>
          <w:color w:val="auto"/>
          <w:sz w:val="36"/>
          <w:szCs w:val="32"/>
          <w:highlight w:val="none"/>
        </w:rPr>
        <w:t xml:space="preserve">19</w:t>
      </w:r>
      <w:r>
        <w:rPr>
          <w:color w:val="auto"/>
          <w:sz w:val="36"/>
          <w:szCs w:val="32"/>
          <w:highlight w:val="none"/>
        </w:rPr>
        <w:fldChar w:fldCharType="end"/>
      </w:r>
      <w:r>
        <w:rPr>
          <w:rFonts w:ascii="宋体" w:hAnsi="宋体"/>
          <w:color w:val="auto"/>
          <w:sz w:val="36"/>
          <w:szCs w:val="300"/>
          <w:highlight w:val="none"/>
        </w:rPr>
        <w:fldChar w:fldCharType="end"/>
      </w:r>
      <w:r/>
    </w:p>
    <w:p>
      <w:pPr>
        <w:pStyle w:val="843"/>
        <w:spacing w:line="360" w:lineRule="auto"/>
        <w:tabs>
          <w:tab w:val="right" w:pos="8730" w:leader="dot"/>
        </w:tabs>
        <w:rPr>
          <w:color w:val="auto"/>
          <w:sz w:val="36"/>
          <w:szCs w:val="32"/>
          <w:highlight w:val="none"/>
        </w:rPr>
      </w:pPr>
      <w:r>
        <w:rPr>
          <w:rFonts w:ascii="宋体" w:hAnsi="宋体"/>
          <w:color w:val="auto"/>
          <w:sz w:val="36"/>
          <w:szCs w:val="300"/>
          <w:highlight w:val="none"/>
        </w:rPr>
        <w:fldChar w:fldCharType="begin"/>
      </w:r>
      <w:r>
        <w:rPr>
          <w:rFonts w:ascii="宋体" w:hAnsi="宋体"/>
          <w:color w:val="auto"/>
          <w:sz w:val="36"/>
          <w:szCs w:val="300"/>
          <w:highlight w:val="none"/>
        </w:rPr>
        <w:instrText xml:space="preserve"> HYPERLINK \l _Toc28619 </w:instrText>
      </w:r>
      <w:r>
        <w:rPr>
          <w:rFonts w:ascii="宋体" w:hAnsi="宋体"/>
          <w:color w:val="auto"/>
          <w:sz w:val="36"/>
          <w:szCs w:val="300"/>
          <w:highlight w:val="none"/>
        </w:rPr>
        <w:fldChar w:fldCharType="separate"/>
      </w:r>
      <w:r>
        <w:rPr>
          <w:rFonts w:hint="eastAsia" w:ascii="宋体" w:hAnsi="宋体" w:eastAsia="宋体" w:cs="宋体"/>
          <w:bCs/>
          <w:color w:val="auto"/>
          <w:sz w:val="36"/>
          <w:szCs w:val="44"/>
          <w:highlight w:val="none"/>
        </w:rPr>
        <w:t xml:space="preserve">第四章 评审方法和标准</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_Toc28619 \h </w:instrText>
      </w:r>
      <w:r>
        <w:rPr>
          <w:color w:val="auto"/>
          <w:sz w:val="36"/>
          <w:szCs w:val="32"/>
          <w:highlight w:val="none"/>
        </w:rPr>
        <w:fldChar w:fldCharType="separate"/>
      </w:r>
      <w:r>
        <w:rPr>
          <w:color w:val="auto"/>
          <w:sz w:val="36"/>
          <w:szCs w:val="32"/>
          <w:highlight w:val="none"/>
        </w:rPr>
        <w:t xml:space="preserve">22</w:t>
      </w:r>
      <w:r>
        <w:rPr>
          <w:color w:val="auto"/>
          <w:sz w:val="36"/>
          <w:szCs w:val="32"/>
          <w:highlight w:val="none"/>
        </w:rPr>
        <w:fldChar w:fldCharType="end"/>
      </w:r>
      <w:r>
        <w:rPr>
          <w:rFonts w:ascii="宋体" w:hAnsi="宋体"/>
          <w:color w:val="auto"/>
          <w:sz w:val="36"/>
          <w:szCs w:val="300"/>
          <w:highlight w:val="none"/>
        </w:rPr>
        <w:fldChar w:fldCharType="end"/>
      </w:r>
      <w:r/>
    </w:p>
    <w:p>
      <w:pPr>
        <w:pStyle w:val="843"/>
        <w:spacing w:line="360" w:lineRule="auto"/>
        <w:tabs>
          <w:tab w:val="right" w:pos="8730" w:leader="dot"/>
        </w:tabs>
        <w:rPr>
          <w:color w:val="auto"/>
          <w:sz w:val="36"/>
          <w:szCs w:val="32"/>
          <w:highlight w:val="none"/>
        </w:rPr>
      </w:pPr>
      <w:r>
        <w:rPr>
          <w:rFonts w:ascii="宋体" w:hAnsi="宋体"/>
          <w:color w:val="auto"/>
          <w:sz w:val="36"/>
          <w:szCs w:val="300"/>
          <w:highlight w:val="none"/>
        </w:rPr>
        <w:fldChar w:fldCharType="begin"/>
      </w:r>
      <w:r>
        <w:rPr>
          <w:rFonts w:ascii="宋体" w:hAnsi="宋体"/>
          <w:color w:val="auto"/>
          <w:sz w:val="36"/>
          <w:szCs w:val="300"/>
          <w:highlight w:val="none"/>
        </w:rPr>
        <w:instrText xml:space="preserve"> HYPERLINK \l _Toc15922 </w:instrText>
      </w:r>
      <w:r>
        <w:rPr>
          <w:rFonts w:ascii="宋体" w:hAnsi="宋体"/>
          <w:color w:val="auto"/>
          <w:sz w:val="36"/>
          <w:szCs w:val="300"/>
          <w:highlight w:val="none"/>
        </w:rPr>
        <w:fldChar w:fldCharType="separate"/>
      </w:r>
      <w:r>
        <w:rPr>
          <w:rFonts w:hint="eastAsia"/>
          <w:color w:val="auto"/>
          <w:sz w:val="36"/>
          <w:szCs w:val="32"/>
          <w:highlight w:val="none"/>
        </w:rPr>
        <w:t xml:space="preserve">第五章 政府采购合同（格式）</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_Toc15922 \h </w:instrText>
      </w:r>
      <w:r>
        <w:rPr>
          <w:color w:val="auto"/>
          <w:sz w:val="36"/>
          <w:szCs w:val="32"/>
          <w:highlight w:val="none"/>
        </w:rPr>
        <w:fldChar w:fldCharType="separate"/>
      </w:r>
      <w:r>
        <w:rPr>
          <w:color w:val="auto"/>
          <w:sz w:val="36"/>
          <w:szCs w:val="32"/>
          <w:highlight w:val="none"/>
        </w:rPr>
        <w:t xml:space="preserve">28</w:t>
      </w:r>
      <w:r>
        <w:rPr>
          <w:color w:val="auto"/>
          <w:sz w:val="36"/>
          <w:szCs w:val="32"/>
          <w:highlight w:val="none"/>
        </w:rPr>
        <w:fldChar w:fldCharType="end"/>
      </w:r>
      <w:r>
        <w:rPr>
          <w:rFonts w:ascii="宋体" w:hAnsi="宋体"/>
          <w:color w:val="auto"/>
          <w:sz w:val="36"/>
          <w:szCs w:val="300"/>
          <w:highlight w:val="none"/>
        </w:rPr>
        <w:fldChar w:fldCharType="end"/>
      </w:r>
      <w:r/>
    </w:p>
    <w:p>
      <w:pPr>
        <w:pStyle w:val="843"/>
        <w:spacing w:line="360" w:lineRule="auto"/>
        <w:tabs>
          <w:tab w:val="right" w:pos="8730" w:leader="dot"/>
        </w:tabs>
        <w:rPr>
          <w:color w:val="auto"/>
          <w:sz w:val="36"/>
          <w:szCs w:val="32"/>
          <w:highlight w:val="none"/>
        </w:rPr>
      </w:pPr>
      <w:r>
        <w:rPr>
          <w:rFonts w:ascii="宋体" w:hAnsi="宋体"/>
          <w:color w:val="auto"/>
          <w:sz w:val="36"/>
          <w:szCs w:val="300"/>
          <w:highlight w:val="none"/>
        </w:rPr>
        <w:fldChar w:fldCharType="begin"/>
      </w:r>
      <w:r>
        <w:rPr>
          <w:rFonts w:ascii="宋体" w:hAnsi="宋体"/>
          <w:color w:val="auto"/>
          <w:sz w:val="36"/>
          <w:szCs w:val="300"/>
          <w:highlight w:val="none"/>
        </w:rPr>
        <w:instrText xml:space="preserve"> HYPERLINK \l _Toc12235 </w:instrText>
      </w:r>
      <w:r>
        <w:rPr>
          <w:rFonts w:ascii="宋体" w:hAnsi="宋体"/>
          <w:color w:val="auto"/>
          <w:sz w:val="36"/>
          <w:szCs w:val="300"/>
          <w:highlight w:val="none"/>
        </w:rPr>
        <w:fldChar w:fldCharType="separate"/>
      </w:r>
      <w:r>
        <w:rPr>
          <w:rFonts w:hint="eastAsia"/>
          <w:color w:val="auto"/>
          <w:sz w:val="36"/>
          <w:szCs w:val="32"/>
          <w:highlight w:val="none"/>
        </w:rPr>
        <w:t xml:space="preserve">第六章 附件（</w:t>
      </w:r>
      <w:r>
        <w:rPr>
          <w:rFonts w:hint="eastAsia"/>
          <w:color w:val="auto"/>
          <w:sz w:val="36"/>
          <w:szCs w:val="32"/>
          <w:highlight w:val="none"/>
          <w:lang w:eastAsia="zh-CN"/>
        </w:rPr>
        <w:t xml:space="preserve">响应文件</w:t>
      </w:r>
      <w:r>
        <w:rPr>
          <w:rFonts w:hint="eastAsia"/>
          <w:color w:val="auto"/>
          <w:sz w:val="36"/>
          <w:szCs w:val="32"/>
          <w:highlight w:val="none"/>
        </w:rPr>
        <w:t xml:space="preserve">格式）</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_Toc12235 \h </w:instrText>
      </w:r>
      <w:r>
        <w:rPr>
          <w:color w:val="auto"/>
          <w:sz w:val="36"/>
          <w:szCs w:val="32"/>
          <w:highlight w:val="none"/>
        </w:rPr>
        <w:fldChar w:fldCharType="separate"/>
      </w:r>
      <w:r>
        <w:rPr>
          <w:color w:val="auto"/>
          <w:sz w:val="36"/>
          <w:szCs w:val="32"/>
          <w:highlight w:val="none"/>
        </w:rPr>
        <w:t xml:space="preserve">42</w:t>
      </w:r>
      <w:r>
        <w:rPr>
          <w:color w:val="auto"/>
          <w:sz w:val="36"/>
          <w:szCs w:val="32"/>
          <w:highlight w:val="none"/>
        </w:rPr>
        <w:fldChar w:fldCharType="end"/>
      </w:r>
      <w:r>
        <w:rPr>
          <w:rFonts w:ascii="宋体" w:hAnsi="宋体"/>
          <w:color w:val="auto"/>
          <w:sz w:val="36"/>
          <w:szCs w:val="300"/>
          <w:highlight w:val="none"/>
        </w:rPr>
        <w:fldChar w:fldCharType="end"/>
      </w:r>
      <w:r/>
    </w:p>
    <w:p>
      <w:pPr>
        <w:pStyle w:val="833"/>
        <w:spacing w:line="360" w:lineRule="auto"/>
        <w:rPr>
          <w:rFonts w:ascii="宋体" w:hAnsi="宋体"/>
          <w:color w:val="auto"/>
          <w:sz w:val="32"/>
          <w:szCs w:val="32"/>
          <w:highlight w:val="none"/>
        </w:rPr>
      </w:pPr>
      <w:r>
        <w:rPr>
          <w:rFonts w:ascii="宋体" w:hAnsi="宋体"/>
          <w:color w:val="auto"/>
          <w:sz w:val="32"/>
          <w:szCs w:val="300"/>
          <w:highlight w:val="none"/>
        </w:rPr>
        <w:fldChar w:fldCharType="end"/>
      </w:r>
      <w:r/>
    </w:p>
    <w:p>
      <w:pPr>
        <w:pStyle w:val="833"/>
        <w:rPr>
          <w:rFonts w:ascii="宋体" w:hAnsi="宋体"/>
          <w:color w:val="auto"/>
          <w:sz w:val="32"/>
          <w:szCs w:val="32"/>
          <w:highlight w:val="none"/>
        </w:rPr>
      </w:pPr>
      <w:r>
        <w:rPr>
          <w:rFonts w:ascii="宋体" w:hAnsi="宋体"/>
          <w:color w:val="auto"/>
          <w:sz w:val="32"/>
          <w:szCs w:val="32"/>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17"/>
        <w:rPr>
          <w:rFonts w:hint="eastAsia"/>
          <w:color w:val="auto"/>
          <w:highlight w:val="none"/>
        </w:rPr>
        <w:sectPr>
          <w:headerReference w:type="default" r:id="rId9"/>
          <w:footerReference w:type="default" r:id="rId12"/>
          <w:footnotePr/>
          <w:endnotePr/>
          <w:type w:val="nextPage"/>
          <w:pgSz w:w="11906" w:h="16838" w:orient="portrait"/>
          <w:pgMar w:top="1440" w:right="1588" w:bottom="1440" w:left="1588" w:header="851" w:footer="992" w:gutter="0"/>
          <w:cols w:num="1" w:sep="0" w:space="720" w:equalWidth="1"/>
          <w:docGrid w:linePitch="360"/>
        </w:sectPr>
      </w:pPr>
      <w:r>
        <w:rPr>
          <w:rFonts w:hint="eastAsia"/>
          <w:color w:val="auto"/>
          <w:highlight w:val="none"/>
        </w:rPr>
      </w:r>
      <w:r/>
    </w:p>
    <w:p>
      <w:pPr>
        <w:pStyle w:val="817"/>
        <w:rPr>
          <w:rFonts w:hint="eastAsia" w:eastAsia="宋体"/>
          <w:color w:val="auto"/>
          <w:highlight w:val="none"/>
          <w:lang w:eastAsia="zh-CN"/>
        </w:rPr>
      </w:pPr>
      <w:r/>
      <w:bookmarkStart w:id="0" w:name="_Toc16530"/>
      <w:r>
        <w:rPr>
          <w:rFonts w:hint="eastAsia"/>
          <w:color w:val="auto"/>
          <w:highlight w:val="none"/>
        </w:rPr>
        <w:t xml:space="preserve">第一章 </w:t>
      </w:r>
      <w:r>
        <w:rPr>
          <w:rFonts w:hint="eastAsia"/>
          <w:color w:val="auto"/>
          <w:highlight w:val="none"/>
          <w:lang w:eastAsia="zh-CN"/>
        </w:rPr>
        <w:t xml:space="preserve">报价邀请函</w:t>
      </w:r>
      <w:bookmarkEnd w:id="0"/>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宜兴市高塍镇人民政府</w:t>
      </w:r>
      <w:r>
        <w:rPr>
          <w:rFonts w:hint="eastAsia" w:ascii="宋体" w:hAnsi="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宜兴市</w:t>
      </w:r>
      <w:r>
        <w:rPr>
          <w:rFonts w:hint="eastAsia" w:ascii="宋体" w:hAnsi="宋体" w:cs="宋体"/>
          <w:bCs/>
          <w:color w:val="auto"/>
          <w:sz w:val="24"/>
          <w:szCs w:val="24"/>
          <w:highlight w:val="none"/>
          <w:lang w:eastAsia="zh-CN"/>
        </w:rPr>
      </w:r>
      <w:r>
        <w:rPr>
          <w:rFonts w:hint="eastAsia" w:ascii="宋体" w:hAnsi="宋体" w:cs="宋体"/>
          <w:color w:val="auto"/>
          <w:sz w:val="24"/>
          <w:szCs w:val="28"/>
          <w:highlight w:val="none"/>
        </w:rPr>
        <w:t xml:space="preserve">滆湖</w:t>
      </w:r>
      <w:r/>
      <w:r>
        <w:rPr>
          <w:rFonts w:hint="eastAsia" w:ascii="宋体" w:hAnsi="宋体" w:cs="宋体"/>
          <w:bCs/>
          <w:color w:val="auto"/>
          <w:sz w:val="24"/>
          <w:szCs w:val="24"/>
          <w:highlight w:val="none"/>
          <w:lang w:eastAsia="zh-CN"/>
        </w:rPr>
        <w:t xml:space="preserve">东部区域（高塍片区）生态缓冲带保护修复一期工程跟踪、结算审计服务采购项目</w:t>
      </w:r>
      <w:r>
        <w:rPr>
          <w:rFonts w:hint="eastAsia" w:ascii="宋体" w:hAnsi="宋体" w:cs="宋体"/>
          <w:color w:val="auto"/>
          <w:sz w:val="24"/>
          <w:szCs w:val="28"/>
          <w:highlight w:val="none"/>
        </w:rPr>
        <w:t xml:space="preserve">进行</w:t>
      </w:r>
      <w:r>
        <w:rPr>
          <w:rFonts w:hint="eastAsia" w:ascii="宋体"/>
          <w:color w:val="auto"/>
          <w:sz w:val="24"/>
          <w:szCs w:val="28"/>
          <w:highlight w:val="none"/>
        </w:rPr>
        <w:t xml:space="preserve">竞争性磋商方式采购</w:t>
      </w:r>
      <w:r>
        <w:rPr>
          <w:rFonts w:hint="eastAsia" w:ascii="宋体" w:hAnsi="宋体" w:cs="宋体"/>
          <w:color w:val="auto"/>
          <w:sz w:val="24"/>
          <w:szCs w:val="28"/>
          <w:highlight w:val="none"/>
        </w:rPr>
        <w:t xml:space="preserve">，</w:t>
      </w:r>
      <w:r>
        <w:rPr>
          <w:rFonts w:hint="eastAsia" w:ascii="宋体" w:hAnsi="宋体" w:cs="宋体"/>
          <w:bCs/>
          <w:color w:val="auto"/>
          <w:sz w:val="24"/>
          <w:szCs w:val="24"/>
          <w:highlight w:val="none"/>
        </w:rPr>
        <w:t xml:space="preserve">欢迎你单位参加</w:t>
      </w:r>
      <w:r>
        <w:rPr>
          <w:rFonts w:hint="eastAsia" w:ascii="宋体"/>
          <w:bCs/>
          <w:color w:val="auto"/>
          <w:sz w:val="24"/>
          <w:szCs w:val="24"/>
          <w:highlight w:val="none"/>
        </w:rPr>
        <w:t xml:space="preserve">竞争报价</w:t>
      </w:r>
      <w:r>
        <w:rPr>
          <w:rFonts w:hint="eastAsia" w:ascii="宋体" w:hAnsi="宋体" w:cs="宋体"/>
          <w:bCs/>
          <w:color w:val="auto"/>
          <w:sz w:val="24"/>
          <w:szCs w:val="24"/>
          <w:highlight w:val="none"/>
        </w:rPr>
        <w:t xml:space="preserve">并提请注意下列附表中的相关事项：</w:t>
      </w:r>
      <w:r/>
    </w:p>
    <w:tbl>
      <w:tblPr>
        <w:tblStyle w:val="827"/>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712"/>
        <w:gridCol w:w="1817"/>
        <w:gridCol w:w="6578"/>
      </w:tblGrid>
      <w:tr>
        <w:trPr>
          <w:jc w:val="center"/>
          <w:trHeight w:val="143"/>
        </w:trPr>
        <w:tc>
          <w:tcPr>
            <w:tcW w:w="733" w:type="dxa"/>
            <w:vAlign w:val="top"/>
            <w:textDirection w:val="lrTb"/>
            <w:noWrap w:val="false"/>
          </w:tcPr>
          <w:p>
            <w:pPr>
              <w:jc w:val="center"/>
              <w:spacing w:line="360" w:lineRule="auto"/>
              <w:rPr>
                <w:rFonts w:hint="eastAsia" w:ascii="宋体" w:hAnsi="宋体" w:cs="宋体"/>
                <w:bCs/>
                <w:color w:val="auto"/>
                <w:sz w:val="24"/>
                <w:szCs w:val="24"/>
                <w:highlight w:val="none"/>
              </w:rPr>
            </w:pPr>
            <w:r/>
            <w:bookmarkStart w:id="1" w:name="OLE_LINK37"/>
            <w:r>
              <w:rPr>
                <w:rFonts w:hint="eastAsia" w:ascii="宋体" w:hAnsi="宋体" w:cs="宋体"/>
                <w:bCs/>
                <w:color w:val="auto"/>
                <w:sz w:val="24"/>
                <w:szCs w:val="24"/>
                <w:highlight w:val="none"/>
              </w:rPr>
              <w:t xml:space="preserve">序号</w:t>
            </w:r>
            <w:r/>
          </w:p>
        </w:tc>
        <w:tc>
          <w:tcPr>
            <w:gridSpan w:val="3"/>
            <w:tcW w:w="9107" w:type="dxa"/>
            <w:vAlign w:val="top"/>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    容</w:t>
            </w:r>
            <w:r/>
          </w:p>
        </w:tc>
      </w:tr>
      <w:tr>
        <w:trPr>
          <w:jc w:val="center"/>
          <w:trHeight w:val="556"/>
        </w:trPr>
        <w:tc>
          <w:tcPr>
            <w:tcW w:w="733"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712"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
                <w:bCs/>
                <w:color w:val="auto"/>
                <w:sz w:val="24"/>
                <w:highlight w:val="none"/>
                <w:u w:val="none"/>
                <w:lang w:val="zh-CN"/>
              </w:rPr>
              <w:t xml:space="preserve">项目信息</w:t>
            </w:r>
            <w:bookmarkStart w:id="2" w:name="OLE_LINK108"/>
            <w:r/>
            <w:bookmarkEnd w:id="2"/>
            <w:r/>
            <w:r/>
          </w:p>
        </w:tc>
        <w:tc>
          <w:tcPr>
            <w:gridSpan w:val="2"/>
            <w:tcW w:w="8395" w:type="dxa"/>
            <w:vAlign w:val="top"/>
            <w:textDirection w:val="lrTb"/>
            <w:noWrap w:val="false"/>
          </w:tcPr>
          <w:p>
            <w:pPr>
              <w:jc w:val="left"/>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项目名称：</w:t>
            </w:r>
            <w:r>
              <w:rPr>
                <w:rFonts w:hint="eastAsia" w:ascii="宋体" w:hAnsi="宋体" w:cs="宋体"/>
                <w:bCs/>
                <w:color w:val="auto"/>
                <w:sz w:val="24"/>
                <w:szCs w:val="24"/>
                <w:highlight w:val="none"/>
                <w:lang w:eastAsia="zh-CN"/>
              </w:rPr>
              <w:t xml:space="preserve">宜兴市</w:t>
            </w:r>
            <w:r>
              <w:rPr>
                <w:rFonts w:hint="eastAsia" w:ascii="宋体" w:hAnsi="宋体" w:cs="宋体"/>
                <w:bCs/>
                <w:color w:val="auto"/>
                <w:sz w:val="24"/>
                <w:szCs w:val="24"/>
                <w:highlight w:val="none"/>
                <w:lang w:eastAsia="zh-CN"/>
              </w:rPr>
              <w:t xml:space="preserve">滆</w:t>
            </w:r>
            <w:r>
              <w:rPr>
                <w:rFonts w:hint="eastAsia" w:ascii="宋体" w:hAnsi="宋体" w:cs="宋体"/>
                <w:bCs/>
                <w:color w:val="auto"/>
                <w:sz w:val="24"/>
                <w:szCs w:val="24"/>
                <w:highlight w:val="none"/>
                <w:lang w:eastAsia="zh-CN"/>
              </w:rPr>
              <w:t xml:space="preserve">湖东部区域（高塍片区）生态缓冲带保护修复一期工程跟踪、结算审计服务采购项目</w:t>
            </w:r>
            <w:bookmarkStart w:id="314" w:name="_GoBack"/>
            <w:r/>
            <w:bookmarkEnd w:id="314"/>
            <w:r/>
            <w:r/>
          </w:p>
          <w:p>
            <w:pPr>
              <w:jc w:val="left"/>
              <w:spacing w:line="360" w:lineRule="auto"/>
              <w:tabs>
                <w:tab w:val="center" w:pos="44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JSZC-320282-WXJR-C2025-0016</w:t>
            </w:r>
            <w:r/>
          </w:p>
          <w:p>
            <w:pPr>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品    目：</w:t>
            </w:r>
            <w:r>
              <w:rPr>
                <w:rFonts w:hint="eastAsia" w:ascii="宋体" w:hAnsi="宋体" w:cs="宋体"/>
                <w:bCs/>
                <w:color w:val="auto"/>
                <w:sz w:val="24"/>
                <w:szCs w:val="24"/>
                <w:highlight w:val="none"/>
                <w:lang w:val="en-US" w:eastAsia="zh-CN"/>
              </w:rPr>
              <w:t xml:space="preserve">服 务 </w:t>
            </w:r>
            <w:r/>
          </w:p>
          <w:p>
            <w:pPr>
              <w:jc w:val="left"/>
              <w:spacing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本项目是否专门面向中小企业：</w:t>
            </w:r>
            <w:r>
              <w:rPr>
                <w:rFonts w:hint="eastAsia" w:ascii="宋体" w:hAnsi="宋体"/>
                <w:bCs/>
                <w:color w:val="auto"/>
                <w:sz w:val="24"/>
                <w:szCs w:val="24"/>
                <w:highlight w:val="none"/>
                <w:lang w:val="en-US" w:eastAsia="zh-CN"/>
              </w:rPr>
              <w:t xml:space="preserve">是</w:t>
            </w:r>
            <w:r/>
          </w:p>
          <w:p>
            <w:pPr>
              <w:jc w:val="left"/>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本项目标的所属行业：</w:t>
            </w:r>
            <w:r>
              <w:rPr>
                <w:rFonts w:hint="eastAsia" w:ascii="宋体" w:hAnsi="宋体" w:eastAsia="宋体" w:cs="宋体"/>
                <w:color w:val="auto"/>
                <w:sz w:val="24"/>
                <w:highlight w:val="none"/>
              </w:rPr>
              <w:t xml:space="preserve">租赁和商务服务业</w:t>
            </w:r>
            <w:r>
              <w:rPr>
                <w:rFonts w:hint="eastAsia" w:ascii="宋体" w:hAnsi="宋体"/>
                <w:bCs/>
                <w:color w:val="auto"/>
                <w:sz w:val="24"/>
                <w:szCs w:val="24"/>
                <w:highlight w:val="none"/>
              </w:rPr>
              <w:t xml:space="preserve"> </w:t>
            </w:r>
            <w:r/>
          </w:p>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采购方式：</w:t>
            </w:r>
            <w:r>
              <w:rPr>
                <w:rFonts w:hint="eastAsia" w:ascii="宋体"/>
                <w:color w:val="auto"/>
                <w:sz w:val="24"/>
                <w:szCs w:val="28"/>
                <w:highlight w:val="none"/>
              </w:rPr>
              <w:t xml:space="preserve">竞争性磋商</w:t>
            </w:r>
            <w:r/>
          </w:p>
          <w:p>
            <w:pPr>
              <w:jc w:val="left"/>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评审</w:t>
            </w:r>
            <w:r>
              <w:rPr>
                <w:rFonts w:hint="eastAsia" w:ascii="宋体" w:hAnsi="宋体" w:cs="宋体"/>
                <w:bCs/>
                <w:color w:val="auto"/>
                <w:sz w:val="24"/>
                <w:szCs w:val="24"/>
                <w:highlight w:val="none"/>
              </w:rPr>
              <w:t xml:space="preserve">方法：</w:t>
            </w:r>
            <w:r>
              <w:rPr>
                <w:rFonts w:hint="eastAsia" w:ascii="宋体" w:hAnsi="宋体"/>
                <w:bCs/>
                <w:color w:val="auto"/>
                <w:sz w:val="24"/>
                <w:szCs w:val="24"/>
                <w:highlight w:val="none"/>
              </w:rPr>
              <w:t xml:space="preserve">综合评分法</w:t>
            </w:r>
            <w:r/>
          </w:p>
          <w:p>
            <w:pPr>
              <w:jc w:val="left"/>
              <w:spacing w:line="360" w:lineRule="auto"/>
              <w:rPr>
                <w:rFonts w:hint="default"/>
                <w:color w:val="auto"/>
                <w:highlight w:val="none"/>
                <w:lang w:val="en-US" w:eastAsia="zh-CN"/>
              </w:rPr>
            </w:pPr>
            <w:r>
              <w:rPr>
                <w:rFonts w:hint="eastAsia" w:ascii="宋体" w:hAnsi="宋体" w:cs="宋体"/>
                <w:bCs/>
                <w:color w:val="auto"/>
                <w:sz w:val="24"/>
                <w:szCs w:val="24"/>
                <w:highlight w:val="none"/>
              </w:rPr>
              <w:t xml:space="preserve">预算金额</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96.00万元</w:t>
            </w:r>
            <w:r/>
          </w:p>
          <w:p>
            <w:p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最高限价：同预算金额</w:t>
            </w:r>
            <w:r/>
          </w:p>
          <w:p>
            <w:pPr>
              <w:jc w:val="left"/>
              <w:spacing w:line="360" w:lineRule="auto"/>
              <w:rPr>
                <w:rFonts w:hint="eastAsia"/>
                <w:color w:val="auto"/>
                <w:highlight w:val="none"/>
              </w:rPr>
            </w:pPr>
            <w:r>
              <w:rPr>
                <w:rFonts w:hint="eastAsia" w:ascii="宋体" w:hAnsi="宋体"/>
                <w:bCs/>
                <w:color w:val="auto"/>
                <w:sz w:val="24"/>
                <w:szCs w:val="24"/>
                <w:highlight w:val="none"/>
                <w:lang w:val="zh-CN"/>
              </w:rPr>
              <w:t xml:space="preserve">集中考察或答疑：无</w:t>
            </w:r>
            <w:r>
              <w:rPr>
                <w:rFonts w:hint="eastAsia" w:ascii="宋体" w:hAnsi="宋体" w:cs="宋体"/>
                <w:bCs/>
                <w:color w:val="auto"/>
                <w:sz w:val="24"/>
                <w:szCs w:val="24"/>
                <w:highlight w:val="none"/>
              </w:rPr>
              <w:t xml:space="preserve"> </w:t>
            </w:r>
            <w:r/>
          </w:p>
        </w:tc>
      </w:tr>
      <w:tr>
        <w:trPr>
          <w:jc w:val="center"/>
          <w:trHeight w:val="712"/>
        </w:trPr>
        <w:tc>
          <w:tcPr>
            <w:tcW w:w="733" w:type="dxa"/>
            <w:vAlign w:val="center"/>
            <w:vMerge w:val="restart"/>
            <w:textDirection w:val="lrTb"/>
            <w:noWrap w:val="false"/>
          </w:tcPr>
          <w:p>
            <w:pPr>
              <w:jc w:val="center"/>
              <w:spacing w:line="360" w:lineRule="auto"/>
              <w:rPr>
                <w:rFonts w:hint="eastAsia" w:ascii="宋体" w:hAnsi="宋体" w:cs="宋体"/>
                <w:bCs/>
                <w:color w:val="auto"/>
                <w:sz w:val="24"/>
                <w:szCs w:val="24"/>
                <w:highlight w:val="none"/>
              </w:rPr>
            </w:pPr>
            <w:r/>
            <w:bookmarkStart w:id="3" w:name="OLE_LINK61"/>
            <w:r>
              <w:rPr>
                <w:rFonts w:hint="eastAsia" w:ascii="宋体" w:hAnsi="宋体" w:cs="宋体"/>
                <w:bCs/>
                <w:color w:val="auto"/>
                <w:sz w:val="24"/>
                <w:szCs w:val="24"/>
                <w:highlight w:val="none"/>
              </w:rPr>
              <w:t xml:space="preserve">2</w:t>
            </w:r>
            <w:r/>
          </w:p>
        </w:tc>
        <w:tc>
          <w:tcPr>
            <w:tcW w:w="712" w:type="dxa"/>
            <w:vAlign w:val="center"/>
            <w:vMerge w:val="restart"/>
            <w:textDirection w:val="lrTb"/>
            <w:noWrap w:val="false"/>
          </w:tcPr>
          <w:p>
            <w:pPr>
              <w:pStyle w:val="1008"/>
              <w:jc w:val="center"/>
              <w:spacing w:line="360" w:lineRule="auto"/>
              <w:rPr>
                <w:rFonts w:hint="eastAsia" w:hAnsi="宋体" w:cs="宋体"/>
                <w:color w:val="auto"/>
                <w:highlight w:val="none"/>
              </w:rPr>
            </w:pPr>
            <w:r/>
            <w:bookmarkStart w:id="4" w:name="OLE_LINK208"/>
            <w:r>
              <w:rPr>
                <w:rFonts w:hint="eastAsia" w:hAnsi="宋体" w:cs="宋体"/>
                <w:b/>
                <w:bCs/>
                <w:color w:val="auto"/>
                <w:highlight w:val="none"/>
                <w:lang w:val="zh-CN"/>
              </w:rPr>
              <w:t xml:space="preserve">资格审查</w:t>
            </w:r>
            <w:bookmarkEnd w:id="4"/>
            <w:r/>
            <w:r/>
          </w:p>
        </w:tc>
        <w:tc>
          <w:tcPr>
            <w:gridSpan w:val="2"/>
            <w:tcW w:w="8395" w:type="dxa"/>
            <w:vAlign w:val="top"/>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满足《中华人民共和国政府采购法》第二十二条规定，详见“第二章 </w:t>
            </w:r>
            <w:r>
              <w:rPr>
                <w:rFonts w:hint="eastAsia" w:ascii="宋体" w:hAnsi="宋体" w:cs="宋体"/>
                <w:bCs/>
                <w:color w:val="auto"/>
                <w:sz w:val="24"/>
                <w:szCs w:val="24"/>
                <w:highlight w:val="none"/>
                <w:lang w:eastAsia="zh-CN"/>
              </w:rPr>
              <w:t xml:space="preserve">供应商</w:t>
            </w:r>
            <w:r>
              <w:rPr>
                <w:rFonts w:hint="eastAsia" w:ascii="宋体" w:hAnsi="宋体" w:cs="宋体"/>
                <w:bCs/>
                <w:color w:val="auto"/>
                <w:sz w:val="24"/>
                <w:szCs w:val="24"/>
                <w:highlight w:val="none"/>
              </w:rPr>
              <w:t xml:space="preserve">须知”</w:t>
            </w:r>
            <w:r>
              <w:rPr>
                <w:rFonts w:hint="eastAsia" w:ascii="宋体" w:hAnsi="宋体" w:cs="宋体"/>
                <w:bCs/>
                <w:color w:val="auto"/>
                <w:sz w:val="24"/>
                <w:szCs w:val="24"/>
                <w:highlight w:val="none"/>
                <w:lang w:eastAsia="zh-CN"/>
              </w:rPr>
              <w:t xml:space="preserve">响应文件</w:t>
            </w:r>
            <w:r>
              <w:rPr>
                <w:rFonts w:hint="eastAsia" w:ascii="宋体" w:hAnsi="宋体" w:cs="宋体"/>
                <w:bCs/>
                <w:color w:val="auto"/>
                <w:sz w:val="24"/>
                <w:szCs w:val="24"/>
                <w:highlight w:val="none"/>
              </w:rPr>
              <w:t xml:space="preserve">的组成中的“资格条件”；</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cs="宋体"/>
                <w:bCs/>
                <w:color w:val="auto"/>
                <w:sz w:val="24"/>
                <w:szCs w:val="24"/>
                <w:highlight w:val="none"/>
              </w:rPr>
              <w:t xml:space="preserve">落实政府采购政策需满足的资格要求：</w:t>
            </w:r>
            <w:bookmarkStart w:id="5" w:name="OLE_LINK7"/>
            <w:r>
              <w:rPr>
                <w:rFonts w:hint="eastAsia" w:ascii="宋体" w:hAnsi="宋体" w:cs="宋体"/>
                <w:bCs/>
                <w:color w:val="auto"/>
                <w:sz w:val="24"/>
                <w:szCs w:val="24"/>
                <w:highlight w:val="none"/>
              </w:rPr>
              <w:t xml:space="preserve">本项目专门面向中小企业采购</w:t>
            </w:r>
            <w:bookmarkEnd w:id="5"/>
            <w:r/>
            <w:r/>
          </w:p>
          <w:p>
            <w:pPr>
              <w:numPr>
                <w:ilvl w:val="0"/>
                <w:numId w:val="0"/>
              </w:numPr>
              <w:spacing w:line="360" w:lineRule="auto"/>
              <w:rPr>
                <w:rFonts w:hint="eastAsia"/>
                <w:color w:val="auto"/>
                <w:highlight w:val="none"/>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w:t>
            </w:r>
            <w:r>
              <w:rPr>
                <w:rFonts w:hint="eastAsia"/>
                <w:color w:val="auto"/>
                <w:highlight w:val="none"/>
              </w:rPr>
              <w:t xml:space="preserve"> </w:t>
            </w:r>
            <w:r>
              <w:rPr>
                <w:rFonts w:hint="eastAsia" w:ascii="宋体" w:hAnsi="宋体" w:cs="宋体"/>
                <w:bCs/>
                <w:color w:val="auto"/>
                <w:sz w:val="24"/>
                <w:szCs w:val="24"/>
                <w:highlight w:val="none"/>
              </w:rPr>
              <w:t xml:space="preserve">本项目的特定资格要求：无。</w:t>
            </w:r>
            <w:r/>
          </w:p>
        </w:tc>
      </w:tr>
      <w:tr>
        <w:trPr>
          <w:jc w:val="center"/>
          <w:trHeight w:val="269"/>
        </w:trPr>
        <w:tc>
          <w:tcPr>
            <w:tcW w:w="733" w:type="dxa"/>
            <w:vAlign w:val="center"/>
            <w:vMerge w:val="continue"/>
            <w:textDirection w:val="lrTb"/>
            <w:noWrap w:val="false"/>
          </w:tcPr>
          <w:p>
            <w:pPr>
              <w:pStyle w:val="1008"/>
              <w:spacing w:line="360" w:lineRule="auto"/>
              <w:rPr>
                <w:color w:val="auto"/>
                <w:highlight w:val="none"/>
              </w:rPr>
            </w:pPr>
            <w:r>
              <w:rPr>
                <w:color w:val="auto"/>
                <w:highlight w:val="none"/>
              </w:rPr>
            </w:r>
            <w:r/>
          </w:p>
        </w:tc>
        <w:tc>
          <w:tcPr>
            <w:tcW w:w="712" w:type="dxa"/>
            <w:vAlign w:val="center"/>
            <w:vMerge w:val="continue"/>
            <w:textDirection w:val="lrTb"/>
            <w:noWrap w:val="false"/>
          </w:tcPr>
          <w:p>
            <w:pPr>
              <w:pStyle w:val="1008"/>
              <w:spacing w:line="360" w:lineRule="auto"/>
              <w:rPr>
                <w:color w:val="auto"/>
                <w:highlight w:val="none"/>
              </w:rPr>
            </w:pPr>
            <w:r>
              <w:rPr>
                <w:color w:val="auto"/>
                <w:highlight w:val="none"/>
              </w:rPr>
            </w:r>
            <w:r/>
          </w:p>
        </w:tc>
        <w:tc>
          <w:tcPr>
            <w:gridSpan w:val="2"/>
            <w:tcW w:w="8395" w:type="dxa"/>
            <w:vAlign w:val="top"/>
            <w:textDirection w:val="lrTb"/>
            <w:noWrap w:val="false"/>
          </w:tcPr>
          <w:p>
            <w:pPr>
              <w:pStyle w:val="1008"/>
              <w:spacing w:line="360" w:lineRule="auto"/>
              <w:rPr>
                <w:rFonts w:hint="eastAsia" w:hAnsi="宋体" w:cs="宋体"/>
                <w:color w:val="auto"/>
                <w:szCs w:val="22"/>
                <w:highlight w:val="none"/>
              </w:rPr>
            </w:pPr>
            <w:r>
              <w:rPr>
                <w:rFonts w:hint="eastAsia" w:hAnsi="宋体" w:cs="宋体"/>
                <w:bCs/>
                <w:color w:val="auto"/>
                <w:szCs w:val="21"/>
                <w:highlight w:val="none"/>
              </w:rPr>
              <w:t xml:space="preserve">2.2 </w:t>
            </w:r>
            <w:r>
              <w:rPr>
                <w:rFonts w:hint="eastAsia" w:hAnsi="宋体" w:cs="宋体"/>
                <w:bCs/>
                <w:color w:val="auto"/>
                <w:szCs w:val="21"/>
                <w:highlight w:val="none"/>
                <w:lang w:eastAsia="zh-CN"/>
              </w:rPr>
              <w:t xml:space="preserve">磋商保证金</w:t>
            </w:r>
            <w:r>
              <w:rPr>
                <w:rFonts w:hint="eastAsia" w:hAnsi="宋体" w:cs="宋体"/>
                <w:bCs/>
                <w:color w:val="auto"/>
                <w:szCs w:val="21"/>
                <w:highlight w:val="none"/>
              </w:rPr>
              <w:t xml:space="preserve">：本项目免收</w:t>
            </w:r>
            <w:r>
              <w:rPr>
                <w:rFonts w:hint="eastAsia" w:hAnsi="宋体" w:cs="宋体"/>
                <w:bCs/>
                <w:color w:val="auto"/>
                <w:szCs w:val="21"/>
                <w:highlight w:val="none"/>
                <w:lang w:eastAsia="zh-CN"/>
              </w:rPr>
              <w:t xml:space="preserve">磋商保证金</w:t>
            </w:r>
            <w:r>
              <w:rPr>
                <w:rFonts w:hint="eastAsia" w:hAnsi="宋体" w:cs="宋体"/>
                <w:bCs/>
                <w:color w:val="auto"/>
                <w:szCs w:val="21"/>
                <w:highlight w:val="none"/>
              </w:rPr>
              <w:t xml:space="preserve">。</w:t>
            </w:r>
            <w:r/>
          </w:p>
        </w:tc>
      </w:tr>
      <w:tr>
        <w:trPr>
          <w:jc w:val="center"/>
          <w:trHeight w:val="1063"/>
        </w:trPr>
        <w:tc>
          <w:tcPr>
            <w:tcW w:w="733" w:type="dxa"/>
            <w:vAlign w:val="center"/>
            <w:vMerge w:val="continue"/>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12" w:type="dxa"/>
            <w:vAlign w:val="top"/>
            <w:vMerge w:val="continue"/>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gridSpan w:val="2"/>
            <w:tcW w:w="8395" w:type="dxa"/>
            <w:vAlign w:val="top"/>
            <w:textDirection w:val="lrTb"/>
            <w:noWrap w:val="false"/>
          </w:tcPr>
          <w:p>
            <w:pPr>
              <w:pStyle w:val="1008"/>
              <w:spacing w:line="360" w:lineRule="auto"/>
              <w:rPr>
                <w:rFonts w:hint="eastAsia" w:hAnsi="宋体" w:cs="宋体"/>
                <w:color w:val="auto"/>
                <w:highlight w:val="none"/>
                <w:lang w:val="zh-CN"/>
              </w:rPr>
            </w:pPr>
            <w:r>
              <w:rPr>
                <w:rFonts w:hint="eastAsia" w:hAnsi="宋体" w:cs="宋体"/>
                <w:color w:val="auto"/>
                <w:highlight w:val="none"/>
                <w:lang w:val="zh-CN"/>
              </w:rPr>
              <w:t xml:space="preserve">2.</w:t>
            </w:r>
            <w:r>
              <w:rPr>
                <w:rFonts w:hint="eastAsia" w:hAnsi="宋体" w:cs="宋体"/>
                <w:color w:val="auto"/>
                <w:highlight w:val="none"/>
              </w:rPr>
              <w:t xml:space="preserve">3</w:t>
            </w:r>
            <w:r>
              <w:rPr>
                <w:rFonts w:hint="eastAsia" w:hAnsi="宋体" w:cs="宋体"/>
                <w:color w:val="auto"/>
                <w:highlight w:val="none"/>
                <w:lang w:val="zh-CN"/>
              </w:rPr>
              <w:t xml:space="preserve"> 拒绝下述供应商参加本次采购活动：</w:t>
            </w:r>
            <w:r/>
          </w:p>
          <w:p>
            <w:pP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①供应商单位负责人为同一人或者存在直接控股、管理关系的不同供应商，不得参加同一合同项下的政府采购活动，否则相关投标将被认定为无效投标；</w:t>
            </w:r>
            <w:r/>
          </w:p>
          <w:p>
            <w:pP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②凡为采购项目提供整体设计、规范编制或者项目管理、监理、检测等服务的供应商，不得再参加本项目的采购活动，否则其投标将被认定为无效投标。</w:t>
            </w:r>
            <w:bookmarkEnd w:id="3"/>
            <w:r/>
            <w:r/>
          </w:p>
        </w:tc>
      </w:tr>
      <w:tr>
        <w:trPr>
          <w:jc w:val="center"/>
          <w:trHeight w:val="538"/>
        </w:trPr>
        <w:tc>
          <w:tcPr>
            <w:tcW w:w="733"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W w:w="712" w:type="dxa"/>
            <w:vAlign w:val="top"/>
            <w:textDirection w:val="lrTb"/>
            <w:noWrap w:val="false"/>
          </w:tcPr>
          <w:p>
            <w:pPr>
              <w:pStyle w:val="1008"/>
              <w:jc w:val="center"/>
              <w:spacing w:line="360" w:lineRule="auto"/>
              <w:rPr>
                <w:rFonts w:hint="eastAsia" w:hAnsi="宋体" w:cs="宋体"/>
                <w:bCs/>
                <w:color w:val="auto"/>
                <w:szCs w:val="24"/>
                <w:highlight w:val="none"/>
              </w:rPr>
            </w:pPr>
            <w:r>
              <w:rPr>
                <w:rFonts w:hint="eastAsia"/>
                <w:b/>
                <w:bCs/>
                <w:color w:val="auto"/>
                <w:szCs w:val="22"/>
                <w:highlight w:val="none"/>
                <w:lang w:val="en-US" w:eastAsia="zh-CN"/>
              </w:rPr>
              <w:t xml:space="preserve">磋商文件</w:t>
            </w:r>
            <w:r/>
          </w:p>
        </w:tc>
        <w:tc>
          <w:tcPr>
            <w:gridSpan w:val="2"/>
            <w:tcW w:w="8395" w:type="dxa"/>
            <w:vAlign w:val="top"/>
            <w:textDirection w:val="lrTb"/>
            <w:noWrap w:val="false"/>
          </w:tcPr>
          <w:p>
            <w:pPr>
              <w:numPr>
                <w:ilvl w:val="0"/>
                <w:numId w:val="0"/>
              </w:numPr>
              <w:jc w:val="left"/>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lang w:val="en-US" w:eastAsia="zh-CN"/>
              </w:rPr>
              <w:t xml:space="preserve">1.</w:t>
            </w:r>
            <w:r>
              <w:rPr>
                <w:rFonts w:hint="eastAsia" w:ascii="宋体" w:hAnsi="宋体" w:cs="宋体"/>
                <w:bCs/>
                <w:color w:val="auto"/>
                <w:sz w:val="24"/>
                <w:szCs w:val="21"/>
                <w:highlight w:val="none"/>
              </w:rPr>
              <w:t xml:space="preserve">“</w:t>
            </w:r>
            <w:r>
              <w:rPr>
                <w:rFonts w:hint="eastAsia" w:ascii="宋体" w:hAnsi="宋体" w:cs="宋体"/>
                <w:bCs/>
                <w:color w:val="auto"/>
                <w:sz w:val="24"/>
                <w:szCs w:val="21"/>
                <w:highlight w:val="none"/>
                <w:lang w:val="en-US" w:eastAsia="zh-CN"/>
              </w:rPr>
              <w:t xml:space="preserve">磋商文件</w:t>
            </w:r>
            <w:r>
              <w:rPr>
                <w:rFonts w:hint="eastAsia" w:ascii="宋体" w:hAnsi="宋体" w:cs="宋体"/>
                <w:bCs/>
                <w:color w:val="auto"/>
                <w:sz w:val="24"/>
                <w:szCs w:val="21"/>
                <w:highlight w:val="none"/>
              </w:rPr>
              <w:t xml:space="preserve">”的获取：</w:t>
            </w:r>
            <w:r>
              <w:rPr>
                <w:rFonts w:hint="eastAsia" w:ascii="宋体" w:hAnsi="宋体" w:eastAsia="宋体" w:cs="宋体"/>
                <w:color w:val="auto"/>
                <w:sz w:val="24"/>
                <w:szCs w:val="24"/>
                <w:highlight w:val="none"/>
              </w:rPr>
              <w:t xml:space="preserve">在规定时间内</w:t>
            </w:r>
            <w:r>
              <w:rPr>
                <w:rFonts w:hint="eastAsia" w:ascii="宋体" w:hAnsi="宋体" w:cs="宋体"/>
                <w:bCs/>
                <w:color w:val="auto"/>
                <w:sz w:val="24"/>
                <w:szCs w:val="21"/>
                <w:highlight w:val="none"/>
              </w:rPr>
              <w:t xml:space="preserve">，</w:t>
            </w:r>
            <w:r>
              <w:rPr>
                <w:rFonts w:ascii="宋体" w:hAnsi="宋体" w:cs="宋体"/>
                <w:bCs/>
                <w:color w:val="auto"/>
                <w:sz w:val="24"/>
                <w:szCs w:val="21"/>
                <w:highlight w:val="none"/>
              </w:rPr>
              <w:t xml:space="preserve">通过“江苏政府采购网”首页“苏采云”标签进入系统</w:t>
            </w:r>
            <w:r>
              <w:rPr>
                <w:rFonts w:hint="eastAsia" w:ascii="宋体" w:hAnsi="宋体" w:cs="宋体"/>
                <w:bCs/>
                <w:color w:val="auto"/>
                <w:sz w:val="24"/>
                <w:szCs w:val="21"/>
                <w:highlight w:val="none"/>
              </w:rPr>
              <w:t xml:space="preserve">，应在“项目参与”</w:t>
            </w:r>
            <w:r>
              <w:rPr>
                <w:rFonts w:hint="eastAsia" w:ascii="宋体" w:hAnsi="宋体" w:cs="宋体"/>
                <w:bCs/>
                <w:color w:val="auto"/>
                <w:sz w:val="24"/>
                <w:szCs w:val="21"/>
                <w:highlight w:val="none"/>
                <w:lang w:eastAsia="zh-CN"/>
              </w:rPr>
              <w:t xml:space="preserve">中</w:t>
            </w:r>
            <w:r>
              <w:rPr>
                <w:rFonts w:hint="eastAsia" w:ascii="宋体" w:hAnsi="宋体" w:cs="宋体"/>
                <w:bCs/>
                <w:color w:val="auto"/>
                <w:sz w:val="24"/>
                <w:szCs w:val="21"/>
                <w:highlight w:val="none"/>
              </w:rPr>
              <w:t xml:space="preserve">下载电子</w:t>
            </w:r>
            <w:r>
              <w:rPr>
                <w:rFonts w:hint="eastAsia" w:ascii="宋体" w:hAnsi="宋体" w:cs="宋体"/>
                <w:bCs/>
                <w:color w:val="auto"/>
                <w:sz w:val="24"/>
                <w:szCs w:val="21"/>
                <w:highlight w:val="none"/>
                <w:lang w:val="en-US" w:eastAsia="zh-CN"/>
              </w:rPr>
              <w:t xml:space="preserve">磋商文件</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后缀名为“.kedt”</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；可在“江苏政府采购网”采购公告附件中下载w</w:t>
            </w:r>
            <w:r>
              <w:rPr>
                <w:rFonts w:ascii="宋体" w:hAnsi="宋体" w:cs="宋体"/>
                <w:bCs/>
                <w:color w:val="auto"/>
                <w:sz w:val="24"/>
                <w:szCs w:val="21"/>
                <w:highlight w:val="none"/>
              </w:rPr>
              <w:t xml:space="preserve">ord</w:t>
            </w:r>
            <w:r>
              <w:rPr>
                <w:rFonts w:hint="eastAsia" w:ascii="宋体" w:hAnsi="宋体" w:cs="宋体"/>
                <w:bCs/>
                <w:color w:val="auto"/>
                <w:sz w:val="24"/>
                <w:szCs w:val="21"/>
                <w:highlight w:val="none"/>
              </w:rPr>
              <w:t xml:space="preserve">版</w:t>
            </w:r>
            <w:r>
              <w:rPr>
                <w:rFonts w:hint="eastAsia" w:ascii="宋体" w:hAnsi="宋体" w:cs="宋体"/>
                <w:bCs/>
                <w:color w:val="auto"/>
                <w:sz w:val="24"/>
                <w:szCs w:val="21"/>
                <w:highlight w:val="none"/>
                <w:lang w:val="en-US" w:eastAsia="zh-CN"/>
              </w:rPr>
              <w:t xml:space="preserve">磋商文件</w:t>
            </w:r>
            <w:r>
              <w:rPr>
                <w:rFonts w:hint="eastAsia" w:ascii="宋体" w:hAnsi="宋体" w:cs="宋体"/>
                <w:bCs/>
                <w:color w:val="auto"/>
                <w:sz w:val="24"/>
                <w:szCs w:val="21"/>
                <w:highlight w:val="none"/>
              </w:rPr>
              <w:t xml:space="preserve">。</w:t>
            </w:r>
            <w:r/>
          </w:p>
          <w:p>
            <w:pPr>
              <w:numPr>
                <w:ilvl w:val="0"/>
                <w:numId w:val="0"/>
              </w:numPr>
              <w:jc w:val="left"/>
              <w:spacing w:line="360" w:lineRule="auto"/>
              <w:rPr>
                <w:rFonts w:ascii="宋体" w:hAnsi="宋体"/>
                <w:bCs/>
                <w:color w:val="auto"/>
                <w:sz w:val="24"/>
                <w:szCs w:val="24"/>
                <w:highlight w:val="none"/>
              </w:rPr>
            </w:pPr>
            <w:r>
              <w:rPr>
                <w:rFonts w:hint="eastAsia" w:ascii="宋体" w:hAnsi="宋体" w:cs="宋体"/>
                <w:bCs/>
                <w:color w:val="auto"/>
                <w:sz w:val="24"/>
                <w:szCs w:val="21"/>
                <w:highlight w:val="none"/>
                <w:lang w:val="en-US" w:eastAsia="zh-CN"/>
              </w:rPr>
              <w:t xml:space="preserve">2.</w:t>
            </w:r>
            <w:r>
              <w:rPr>
                <w:rFonts w:hint="eastAsia" w:ascii="宋体" w:hAnsi="宋体" w:cs="宋体"/>
                <w:bCs/>
                <w:color w:val="auto"/>
                <w:sz w:val="24"/>
                <w:szCs w:val="21"/>
                <w:highlight w:val="none"/>
              </w:rPr>
              <w:t xml:space="preserve">“CA锁”的使用：</w:t>
            </w:r>
            <w:r>
              <w:rPr>
                <w:rFonts w:hint="eastAsia" w:ascii="宋体" w:hAnsi="宋体" w:cs="宋体"/>
                <w:bCs/>
                <w:color w:val="auto"/>
                <w:sz w:val="24"/>
                <w:szCs w:val="21"/>
                <w:highlight w:val="none"/>
                <w:lang w:val="en-US" w:eastAsia="zh-CN"/>
              </w:rPr>
              <w:t xml:space="preserve">供应商</w:t>
            </w:r>
            <w:r>
              <w:rPr>
                <w:rFonts w:hint="eastAsia" w:ascii="宋体" w:hAnsi="宋体" w:cs="宋体"/>
                <w:bCs/>
                <w:color w:val="auto"/>
                <w:sz w:val="24"/>
                <w:szCs w:val="21"/>
                <w:highlight w:val="none"/>
              </w:rPr>
              <w:t xml:space="preserve">须办理有效的CA锁（即有效的CA数字证书及电子签章）才可参与全流程电子政府采购活动，省内各地区办理的“苏采云”系统下的CA锁全省通用。</w:t>
            </w:r>
            <w:r/>
          </w:p>
          <w:p>
            <w:pPr>
              <w:numPr>
                <w:ilvl w:val="0"/>
                <w:numId w:val="0"/>
              </w:numPr>
              <w:jc w:val="left"/>
              <w:spacing w:line="360" w:lineRule="auto"/>
              <w:rPr>
                <w:rFonts w:hint="eastAsia"/>
                <w:color w:val="auto"/>
                <w:highlight w:val="none"/>
              </w:rPr>
            </w:pPr>
            <w:r>
              <w:rPr>
                <w:rFonts w:hint="eastAsia" w:ascii="宋体" w:hAnsi="宋体" w:eastAsia="宋体" w:cs="宋体"/>
                <w:bCs/>
                <w:color w:val="auto"/>
                <w:sz w:val="24"/>
                <w:szCs w:val="21"/>
                <w:highlight w:val="none"/>
                <w:lang w:val="en-US" w:eastAsia="zh-CN"/>
              </w:rPr>
              <w:t xml:space="preserve">3、</w:t>
            </w:r>
            <w:r>
              <w:rPr>
                <w:rFonts w:hint="eastAsia" w:ascii="宋体" w:hAnsi="宋体" w:eastAsia="宋体" w:cs="宋体"/>
                <w:bCs/>
                <w:color w:val="auto"/>
                <w:sz w:val="24"/>
                <w:szCs w:val="21"/>
                <w:highlight w:val="none"/>
              </w:rPr>
              <w:t xml:space="preserve">CA锁办理方式、“苏采云”系统</w:t>
            </w:r>
            <w:r>
              <w:rPr>
                <w:rFonts w:hint="eastAsia" w:ascii="宋体" w:hAnsi="宋体" w:cs="宋体"/>
                <w:bCs/>
                <w:color w:val="auto"/>
                <w:sz w:val="24"/>
                <w:szCs w:val="21"/>
                <w:highlight w:val="none"/>
                <w:lang w:eastAsia="zh-CN"/>
              </w:rPr>
              <w:t xml:space="preserve">供应商</w:t>
            </w:r>
            <w:r>
              <w:rPr>
                <w:rFonts w:hint="eastAsia" w:ascii="宋体" w:hAnsi="宋体" w:eastAsia="宋体" w:cs="宋体"/>
                <w:bCs/>
                <w:color w:val="auto"/>
                <w:sz w:val="24"/>
                <w:szCs w:val="21"/>
                <w:highlight w:val="none"/>
              </w:rPr>
              <w:t xml:space="preserve">操作手册及政府采购客户端工具详见江</w:t>
            </w:r>
            <w:r>
              <w:rPr>
                <w:rFonts w:hint="eastAsia" w:ascii="宋体" w:hAnsi="宋体" w:cs="宋体"/>
                <w:bCs/>
                <w:color w:val="auto"/>
                <w:sz w:val="24"/>
                <w:szCs w:val="21"/>
                <w:highlight w:val="none"/>
                <w:lang w:eastAsia="zh-CN"/>
              </w:rPr>
              <w:t xml:space="preserve">苏</w:t>
            </w:r>
            <w:r>
              <w:rPr>
                <w:rFonts w:hint="eastAsia" w:ascii="宋体" w:hAnsi="宋体" w:eastAsia="宋体" w:cs="宋体"/>
                <w:bCs/>
                <w:color w:val="auto"/>
                <w:sz w:val="24"/>
                <w:szCs w:val="21"/>
                <w:highlight w:val="none"/>
              </w:rPr>
              <w:t xml:space="preserve">政府采购网“办事指南”中的资料下载专栏中的《江苏省政府采购管理交易系统（苏采云</w:t>
            </w:r>
            <w:r>
              <w:rPr>
                <w:rFonts w:hint="eastAsia" w:ascii="宋体" w:hAnsi="宋体" w:eastAsia="宋体" w:cs="宋体"/>
                <w:bCs/>
                <w:color w:val="auto"/>
                <w:sz w:val="24"/>
                <w:szCs w:val="21"/>
                <w:highlight w:val="none"/>
                <w:lang w:eastAsia="zh-CN"/>
              </w:rPr>
              <w:t xml:space="preserve">）</w:t>
            </w:r>
            <w:r>
              <w:rPr>
                <w:rFonts w:hint="eastAsia" w:ascii="宋体" w:hAnsi="宋体" w:cs="宋体"/>
                <w:bCs/>
                <w:color w:val="auto"/>
                <w:sz w:val="24"/>
                <w:szCs w:val="21"/>
                <w:highlight w:val="none"/>
                <w:lang w:eastAsia="zh-CN"/>
              </w:rPr>
              <w:t xml:space="preserve">供应商</w:t>
            </w:r>
            <w:r>
              <w:rPr>
                <w:rFonts w:hint="eastAsia" w:ascii="宋体" w:hAnsi="宋体" w:eastAsia="宋体" w:cs="宋体"/>
                <w:bCs/>
                <w:color w:val="auto"/>
                <w:sz w:val="24"/>
                <w:szCs w:val="21"/>
                <w:highlight w:val="none"/>
              </w:rPr>
              <w:t xml:space="preserve">操作指南》。</w:t>
            </w:r>
            <w:r/>
          </w:p>
        </w:tc>
      </w:tr>
      <w:tr>
        <w:trPr>
          <w:jc w:val="center"/>
          <w:trHeight w:val="538"/>
        </w:trPr>
        <w:tc>
          <w:tcPr>
            <w:tcW w:w="733" w:type="dxa"/>
            <w:vAlign w:val="center"/>
            <w:textDirection w:val="lrTb"/>
            <w:noWrap w:val="false"/>
          </w:tcPr>
          <w:p>
            <w:pPr>
              <w:jc w:val="center"/>
              <w:rPr>
                <w:rFonts w:hint="eastAsia" w:ascii="宋体" w:hAnsi="宋体" w:eastAsia="宋体" w:cs="Times New Roman"/>
                <w:bCs/>
                <w:color w:val="auto"/>
                <w:sz w:val="24"/>
                <w:szCs w:val="24"/>
                <w:highlight w:val="none"/>
                <w:lang w:val="en-US" w:eastAsia="zh-CN" w:bidi="ar-SA"/>
              </w:rPr>
            </w:pPr>
            <w:r>
              <w:rPr>
                <w:rFonts w:hint="eastAsia" w:ascii="宋体" w:hAnsi="宋体"/>
                <w:bCs/>
                <w:color w:val="auto"/>
                <w:sz w:val="24"/>
                <w:szCs w:val="24"/>
                <w:highlight w:val="none"/>
              </w:rPr>
              <w:t xml:space="preserve">4</w:t>
            </w:r>
            <w:r/>
          </w:p>
        </w:tc>
        <w:tc>
          <w:tcPr>
            <w:tcW w:w="712" w:type="dxa"/>
            <w:vAlign w:val="center"/>
            <w:textDirection w:val="lrTb"/>
            <w:noWrap w:val="false"/>
          </w:tcPr>
          <w:p>
            <w:pPr>
              <w:pStyle w:val="1008"/>
              <w:jc w:val="center"/>
              <w:rPr>
                <w:rFonts w:hint="eastAsia" w:ascii="宋体" w:hAnsi="Times New Roman" w:eastAsia="宋体" w:cs="Times New Roman"/>
                <w:b/>
                <w:bCs/>
                <w:color w:val="auto"/>
                <w:sz w:val="24"/>
                <w:szCs w:val="22"/>
                <w:highlight w:val="none"/>
                <w:u w:val="none"/>
                <w:lang w:val="en-US" w:eastAsia="zh-CN" w:bidi="ar-SA"/>
              </w:rPr>
            </w:pPr>
            <w:r>
              <w:rPr>
                <w:rFonts w:hint="eastAsia"/>
                <w:b/>
                <w:bCs/>
                <w:color w:val="auto"/>
                <w:szCs w:val="22"/>
                <w:highlight w:val="none"/>
                <w:lang w:val="zh-CN"/>
              </w:rPr>
              <w:t xml:space="preserve">响应文件</w:t>
            </w:r>
            <w:r/>
          </w:p>
        </w:tc>
        <w:tc>
          <w:tcPr>
            <w:gridSpan w:val="2"/>
            <w:tcW w:w="8395" w:type="dxa"/>
            <w:vAlign w:val="top"/>
            <w:textDirection w:val="lrTb"/>
            <w:noWrap w:val="false"/>
          </w:tcPr>
          <w:p>
            <w:pPr>
              <w:numPr>
                <w:ilvl w:val="0"/>
                <w:numId w:val="1"/>
              </w:numPr>
              <w:ind w:left="0" w:firstLine="0"/>
              <w:jc w:val="left"/>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cs="宋体"/>
                <w:b/>
                <w:color w:val="auto"/>
                <w:sz w:val="24"/>
                <w:szCs w:val="21"/>
                <w:highlight w:val="none"/>
              </w:rPr>
              <w:t xml:space="preserve">“</w:t>
            </w:r>
            <w:r>
              <w:rPr>
                <w:rFonts w:hint="eastAsia" w:ascii="宋体" w:hAnsi="宋体" w:cs="宋体"/>
                <w:b/>
                <w:color w:val="auto"/>
                <w:sz w:val="24"/>
                <w:szCs w:val="21"/>
                <w:highlight w:val="none"/>
                <w:lang w:eastAsia="zh-CN"/>
              </w:rPr>
              <w:t xml:space="preserve">响应文件</w:t>
            </w:r>
            <w:r>
              <w:rPr>
                <w:rFonts w:hint="eastAsia" w:ascii="宋体" w:hAnsi="宋体" w:cs="宋体"/>
                <w:b/>
                <w:color w:val="auto"/>
                <w:sz w:val="24"/>
                <w:szCs w:val="21"/>
                <w:highlight w:val="none"/>
              </w:rPr>
              <w:t xml:space="preserve">”</w:t>
            </w:r>
            <w:r>
              <w:rPr>
                <w:rFonts w:ascii="宋体" w:hAnsi="宋体" w:cs="宋体"/>
                <w:b/>
                <w:color w:val="auto"/>
                <w:sz w:val="24"/>
                <w:szCs w:val="21"/>
                <w:highlight w:val="none"/>
              </w:rPr>
              <w:t xml:space="preserve">制作</w:t>
            </w:r>
            <w:r>
              <w:rPr>
                <w:rFonts w:hint="eastAsia" w:ascii="宋体" w:hAnsi="宋体" w:cs="宋体"/>
                <w:b/>
                <w:color w:val="auto"/>
                <w:sz w:val="24"/>
                <w:szCs w:val="21"/>
                <w:highlight w:val="none"/>
              </w:rPr>
              <w:t xml:space="preserve">及</w:t>
            </w:r>
            <w:r>
              <w:rPr>
                <w:rFonts w:ascii="宋体" w:hAnsi="宋体" w:cs="宋体"/>
                <w:b/>
                <w:color w:val="auto"/>
                <w:sz w:val="24"/>
                <w:szCs w:val="21"/>
                <w:highlight w:val="none"/>
              </w:rPr>
              <w:t xml:space="preserve">提交</w:t>
            </w:r>
            <w:r>
              <w:rPr>
                <w:rFonts w:hint="eastAsia" w:ascii="宋体" w:hAnsi="宋体" w:cs="宋体"/>
                <w:bCs/>
                <w:color w:val="auto"/>
                <w:sz w:val="24"/>
                <w:szCs w:val="21"/>
                <w:highlight w:val="none"/>
              </w:rPr>
              <w:t xml:space="preserve">：将后缀名为“.kedt”的</w:t>
            </w:r>
            <w:r>
              <w:rPr>
                <w:rFonts w:hint="eastAsia" w:ascii="宋体" w:hAnsi="宋体" w:cs="宋体"/>
                <w:bCs/>
                <w:color w:val="auto"/>
                <w:sz w:val="24"/>
                <w:szCs w:val="21"/>
                <w:highlight w:val="none"/>
                <w:lang w:eastAsia="zh-CN"/>
              </w:rPr>
              <w:t xml:space="preserve">磋商文件</w:t>
            </w:r>
            <w:r>
              <w:rPr>
                <w:rFonts w:hint="eastAsia" w:ascii="宋体" w:hAnsi="宋体" w:cs="宋体"/>
                <w:bCs/>
                <w:color w:val="auto"/>
                <w:sz w:val="24"/>
                <w:szCs w:val="21"/>
                <w:highlight w:val="none"/>
              </w:rPr>
              <w:t xml:space="preserve">导入政府采购客户端工具</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制作</w:t>
            </w:r>
            <w:r>
              <w:rPr>
                <w:rFonts w:hint="eastAsia" w:ascii="宋体" w:hAnsi="宋体" w:cs="宋体"/>
                <w:bCs/>
                <w:color w:val="auto"/>
                <w:sz w:val="24"/>
                <w:szCs w:val="21"/>
                <w:highlight w:val="none"/>
                <w:lang w:eastAsia="zh-CN"/>
              </w:rPr>
              <w:t xml:space="preserve">响应文件－－</w:t>
            </w:r>
            <w:r>
              <w:rPr>
                <w:rFonts w:hint="eastAsia" w:ascii="宋体" w:hAnsi="宋体" w:cs="宋体"/>
                <w:bCs/>
                <w:color w:val="auto"/>
                <w:sz w:val="24"/>
                <w:szCs w:val="21"/>
                <w:highlight w:val="none"/>
              </w:rPr>
              <w:t xml:space="preserve">导出加密的</w:t>
            </w:r>
            <w:r>
              <w:rPr>
                <w:rFonts w:hint="eastAsia" w:ascii="宋体" w:hAnsi="宋体" w:cs="宋体"/>
                <w:bCs/>
                <w:color w:val="auto"/>
                <w:sz w:val="24"/>
                <w:szCs w:val="21"/>
                <w:highlight w:val="none"/>
                <w:lang w:eastAsia="zh-CN"/>
              </w:rPr>
              <w:t xml:space="preserve">响应文件（</w:t>
            </w:r>
            <w:r>
              <w:rPr>
                <w:rFonts w:hint="eastAsia" w:ascii="宋体" w:hAnsi="宋体" w:cs="宋体"/>
                <w:bCs/>
                <w:color w:val="auto"/>
                <w:sz w:val="24"/>
                <w:szCs w:val="21"/>
                <w:highlight w:val="none"/>
              </w:rPr>
              <w:t xml:space="preserve">后缀名为zip</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 --通过“苏采云”系统上传</w:t>
            </w:r>
            <w:r>
              <w:rPr>
                <w:rFonts w:hint="eastAsia" w:ascii="宋体" w:hAnsi="宋体" w:cs="宋体"/>
                <w:bCs/>
                <w:color w:val="auto"/>
                <w:sz w:val="24"/>
                <w:szCs w:val="21"/>
                <w:highlight w:val="none"/>
                <w:lang w:eastAsia="zh-CN"/>
              </w:rPr>
              <w:t xml:space="preserve">响应文件</w:t>
            </w:r>
            <w:r>
              <w:rPr>
                <w:rFonts w:hint="eastAsia" w:ascii="宋体" w:hAnsi="宋体" w:cs="宋体"/>
                <w:bCs/>
                <w:color w:val="auto"/>
                <w:sz w:val="24"/>
                <w:szCs w:val="21"/>
                <w:highlight w:val="none"/>
              </w:rPr>
              <w:t xml:space="preserve">。</w:t>
            </w:r>
            <w:r/>
          </w:p>
          <w:p>
            <w:pPr>
              <w:pStyle w:val="833"/>
              <w:rPr>
                <w:rFonts w:hint="eastAsia"/>
                <w:color w:val="auto"/>
                <w:highlight w:val="none"/>
                <w:lang w:val="en-US" w:eastAsia="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w:t>
            </w:r>
            <w:r>
              <w:rPr>
                <w:color w:val="auto"/>
                <w:highlight w:val="none"/>
              </w:rPr>
              <w:t xml:space="preserve"> </w:t>
            </w:r>
            <w:r>
              <w:rPr>
                <w:rFonts w:hint="eastAsia" w:ascii="宋体" w:hAnsi="宋体"/>
                <w:bCs/>
                <w:color w:val="auto"/>
                <w:sz w:val="24"/>
                <w:szCs w:val="24"/>
                <w:highlight w:val="none"/>
              </w:rPr>
              <w:t xml:space="preserve">提交</w:t>
            </w:r>
            <w:r>
              <w:rPr>
                <w:rFonts w:hint="eastAsia" w:ascii="宋体" w:hAnsi="宋体"/>
                <w:bCs/>
                <w:color w:val="auto"/>
                <w:sz w:val="24"/>
                <w:szCs w:val="24"/>
                <w:highlight w:val="none"/>
                <w:lang w:val="en-US" w:eastAsia="zh-CN"/>
              </w:rPr>
              <w:t xml:space="preserve">响应文件</w:t>
            </w:r>
            <w:r>
              <w:rPr>
                <w:rFonts w:hint="eastAsia" w:ascii="宋体" w:hAnsi="宋体"/>
                <w:bCs/>
                <w:color w:val="auto"/>
                <w:sz w:val="24"/>
                <w:szCs w:val="24"/>
                <w:highlight w:val="none"/>
              </w:rPr>
              <w:t xml:space="preserve">截止时间后</w:t>
            </w:r>
            <w:r>
              <w:rPr>
                <w:rFonts w:hint="eastAsia" w:ascii="宋体" w:hAnsi="宋体"/>
                <w:bCs/>
                <w:color w:val="auto"/>
                <w:sz w:val="24"/>
                <w:szCs w:val="24"/>
                <w:highlight w:val="none"/>
                <w:lang w:eastAsia="zh-CN"/>
              </w:rPr>
              <w:t xml:space="preserve">提交的响应</w:t>
            </w:r>
            <w:r>
              <w:rPr>
                <w:rFonts w:hint="eastAsia" w:ascii="宋体" w:hAnsi="宋体"/>
                <w:bCs/>
                <w:color w:val="auto"/>
                <w:sz w:val="24"/>
                <w:szCs w:val="24"/>
                <w:highlight w:val="none"/>
              </w:rPr>
              <w:t xml:space="preserve">文件，恕不接受。</w:t>
            </w:r>
            <w:r/>
          </w:p>
          <w:p>
            <w:pPr>
              <w:pStyle w:val="833"/>
              <w:rPr>
                <w:rFonts w:hint="eastAsia"/>
                <w:color w:val="auto"/>
                <w:highlight w:val="none"/>
                <w:lang w:val="en-US" w:eastAsia="zh-CN"/>
              </w:rPr>
            </w:pPr>
            <w:r>
              <w:rPr>
                <w:rFonts w:hint="eastAsia"/>
                <w:color w:val="auto"/>
                <w:highlight w:val="none"/>
                <w:lang w:val="en-US" w:eastAsia="zh-CN"/>
              </w:rPr>
            </w:r>
            <w:r/>
          </w:p>
        </w:tc>
      </w:tr>
      <w:tr>
        <w:trPr>
          <w:jc w:val="center"/>
          <w:trHeight w:val="693"/>
        </w:trPr>
        <w:tc>
          <w:tcPr>
            <w:tcW w:w="733"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W w:w="712" w:type="dxa"/>
            <w:vAlign w:val="center"/>
            <w:textDirection w:val="lrTb"/>
            <w:noWrap w:val="false"/>
          </w:tcPr>
          <w:p>
            <w:pPr>
              <w:pStyle w:val="1008"/>
              <w:jc w:val="center"/>
              <w:rPr>
                <w:rFonts w:hint="eastAsia" w:ascii="宋体" w:hAnsi="宋体" w:cs="宋体"/>
                <w:bCs/>
                <w:color w:val="auto"/>
                <w:sz w:val="24"/>
                <w:szCs w:val="24"/>
                <w:highlight w:val="none"/>
              </w:rPr>
            </w:pPr>
            <w:r>
              <w:rPr>
                <w:rFonts w:hint="eastAsia" w:hAnsi="宋体"/>
                <w:b/>
                <w:color w:val="auto"/>
                <w:szCs w:val="24"/>
                <w:highlight w:val="none"/>
              </w:rPr>
              <w:t xml:space="preserve">不见面开标</w:t>
            </w:r>
            <w:r/>
          </w:p>
        </w:tc>
        <w:tc>
          <w:tcPr>
            <w:gridSpan w:val="2"/>
            <w:tcW w:w="8395" w:type="dxa"/>
            <w:vAlign w:val="top"/>
            <w:textDirection w:val="lrTb"/>
            <w:noWrap w:val="false"/>
          </w:tcPr>
          <w:p>
            <w:pPr>
              <w:ind w:firstLine="480"/>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本项目采用远程不见面交易模式，通过不见面交易系统及相应的配套硬件设备（摄像头、话筒、麦克风等）完成远程解密、开标现场异议及回复、开标唱标等交互环节。</w:t>
            </w:r>
            <w:r/>
          </w:p>
          <w:p>
            <w:pPr>
              <w:numPr>
                <w:ilvl w:val="0"/>
                <w:numId w:val="2"/>
              </w:numPr>
              <w:jc w:val="left"/>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不见面开标注意事项：</w:t>
            </w:r>
            <w:r/>
          </w:p>
          <w:p>
            <w:pPr>
              <w:ind w:firstLine="48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不见面开标项目的时间均以国家授时中心发布的时间为准；</w:t>
            </w:r>
            <w:r/>
          </w:p>
          <w:p>
            <w:pPr>
              <w:ind w:firstLine="48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开标当日，</w:t>
            </w:r>
            <w:r>
              <w:rPr>
                <w:rFonts w:hint="eastAsia" w:ascii="宋体" w:hAnsi="宋体" w:cs="宋体"/>
                <w:bCs/>
                <w:color w:val="auto"/>
                <w:sz w:val="24"/>
                <w:szCs w:val="21"/>
                <w:highlight w:val="none"/>
                <w:lang w:eastAsia="zh-CN"/>
              </w:rPr>
              <w:t xml:space="preserve">供应商</w:t>
            </w:r>
            <w:r>
              <w:rPr>
                <w:rFonts w:hint="eastAsia" w:ascii="宋体" w:hAnsi="宋体" w:cs="宋体"/>
                <w:bCs/>
                <w:color w:val="auto"/>
                <w:sz w:val="24"/>
                <w:szCs w:val="21"/>
                <w:highlight w:val="none"/>
              </w:rPr>
              <w:t xml:space="preserve">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 xml:space="preserve">“开标大厅”参与开标过程（“苏采云”系统使用谷歌浏览器参与不见面开标）；</w:t>
            </w:r>
            <w:r>
              <w:rPr>
                <w:rFonts w:ascii="宋体" w:hAnsi="宋体" w:cs="宋体"/>
                <w:bCs/>
                <w:color w:val="auto"/>
                <w:sz w:val="24"/>
                <w:szCs w:val="21"/>
                <w:highlight w:val="none"/>
              </w:rPr>
              <w:fldChar w:fldCharType="end"/>
            </w:r>
            <w:r/>
          </w:p>
          <w:p>
            <w:pPr>
              <w:ind w:firstLine="48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.3</w:t>
            </w:r>
            <w:r>
              <w:rPr>
                <w:rFonts w:hint="eastAsia" w:ascii="宋体" w:hAnsi="宋体" w:cs="宋体"/>
                <w:bCs/>
                <w:color w:val="auto"/>
                <w:sz w:val="24"/>
                <w:szCs w:val="21"/>
                <w:highlight w:val="none"/>
              </w:rPr>
              <w:t xml:space="preserve">未按时加入开标会议区并完成登录操作的或未能在开标会议区内全程参与交互的，视为放弃交互和放弃对开评标全过程提出质疑的权利，</w:t>
            </w:r>
            <w:r>
              <w:rPr>
                <w:rFonts w:hint="eastAsia" w:ascii="宋体" w:hAnsi="宋体" w:cs="宋体"/>
                <w:bCs/>
                <w:color w:val="auto"/>
                <w:sz w:val="24"/>
                <w:szCs w:val="21"/>
                <w:highlight w:val="none"/>
                <w:lang w:eastAsia="zh-CN"/>
              </w:rPr>
              <w:t xml:space="preserve">供应商</w:t>
            </w:r>
            <w:r>
              <w:rPr>
                <w:rFonts w:hint="eastAsia" w:ascii="宋体" w:hAnsi="宋体" w:cs="宋体"/>
                <w:bCs/>
                <w:color w:val="auto"/>
                <w:sz w:val="24"/>
                <w:szCs w:val="21"/>
                <w:highlight w:val="none"/>
              </w:rPr>
              <w:t xml:space="preserve">将无法看到解密指令、异议回复、唱标等实时情况，并承担由此导致的一切后果；</w:t>
            </w:r>
            <w:r/>
          </w:p>
          <w:p>
            <w:pPr>
              <w:ind w:firstLine="48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.4</w:t>
            </w:r>
            <w:r>
              <w:rPr>
                <w:rFonts w:hint="eastAsia" w:ascii="宋体" w:hAnsi="宋体" w:cs="宋体"/>
                <w:bCs/>
                <w:color w:val="auto"/>
                <w:sz w:val="24"/>
                <w:szCs w:val="21"/>
                <w:highlight w:val="none"/>
                <w:lang w:eastAsia="zh-CN"/>
              </w:rPr>
              <w:t xml:space="preserve">响应文件</w:t>
            </w:r>
            <w:r>
              <w:rPr>
                <w:rFonts w:hint="eastAsia" w:ascii="宋体" w:hAnsi="宋体" w:cs="宋体"/>
                <w:bCs/>
                <w:color w:val="auto"/>
                <w:sz w:val="24"/>
                <w:szCs w:val="21"/>
                <w:highlight w:val="none"/>
              </w:rPr>
              <w:t xml:space="preserve">递交截止时间后，采购人或采购代理机构将在系统内公布</w:t>
            </w:r>
            <w:r>
              <w:rPr>
                <w:rFonts w:hint="eastAsia" w:ascii="宋体" w:hAnsi="宋体" w:cs="宋体"/>
                <w:bCs/>
                <w:color w:val="auto"/>
                <w:sz w:val="24"/>
                <w:szCs w:val="21"/>
                <w:highlight w:val="none"/>
                <w:lang w:eastAsia="zh-CN"/>
              </w:rPr>
              <w:t xml:space="preserve">供应商</w:t>
            </w:r>
            <w:r>
              <w:rPr>
                <w:rFonts w:hint="eastAsia" w:ascii="宋体" w:hAnsi="宋体" w:cs="宋体"/>
                <w:bCs/>
                <w:color w:val="auto"/>
                <w:sz w:val="24"/>
                <w:szCs w:val="21"/>
                <w:highlight w:val="none"/>
              </w:rPr>
              <w:t xml:space="preserve">名单，然后通过开标会议区发出</w:t>
            </w:r>
            <w:r>
              <w:rPr>
                <w:rFonts w:hint="eastAsia" w:ascii="宋体" w:hAnsi="宋体" w:cs="宋体"/>
                <w:bCs/>
                <w:color w:val="auto"/>
                <w:sz w:val="24"/>
                <w:szCs w:val="21"/>
                <w:highlight w:val="none"/>
                <w:lang w:eastAsia="zh-CN"/>
              </w:rPr>
              <w:t xml:space="preserve">响应文件</w:t>
            </w:r>
            <w:r>
              <w:rPr>
                <w:rFonts w:hint="eastAsia" w:ascii="宋体" w:hAnsi="宋体" w:cs="宋体"/>
                <w:bCs/>
                <w:color w:val="auto"/>
                <w:sz w:val="24"/>
                <w:szCs w:val="21"/>
                <w:highlight w:val="none"/>
              </w:rPr>
              <w:t xml:space="preserve">解密的指令，</w:t>
            </w:r>
            <w:r>
              <w:rPr>
                <w:rFonts w:hint="eastAsia" w:ascii="宋体" w:hAnsi="宋体" w:cs="宋体"/>
                <w:bCs/>
                <w:color w:val="auto"/>
                <w:sz w:val="24"/>
                <w:szCs w:val="21"/>
                <w:highlight w:val="none"/>
                <w:lang w:eastAsia="zh-CN"/>
              </w:rPr>
              <w:t xml:space="preserve">供应商</w:t>
            </w:r>
            <w:r>
              <w:rPr>
                <w:rFonts w:hint="eastAsia" w:ascii="宋体" w:hAnsi="宋体" w:cs="宋体"/>
                <w:bCs/>
                <w:color w:val="auto"/>
                <w:sz w:val="24"/>
                <w:szCs w:val="21"/>
                <w:highlight w:val="none"/>
              </w:rPr>
              <w:t xml:space="preserve">在各自地点按规定时间自行实施远程解密，</w:t>
            </w:r>
            <w:r>
              <w:rPr>
                <w:rFonts w:hint="eastAsia" w:ascii="宋体" w:hAnsi="宋体" w:cs="宋体"/>
                <w:b/>
                <w:color w:val="auto"/>
                <w:sz w:val="24"/>
                <w:szCs w:val="21"/>
                <w:highlight w:val="none"/>
                <w:lang w:eastAsia="zh-CN"/>
              </w:rPr>
              <w:t xml:space="preserve">供应商</w:t>
            </w:r>
            <w:r>
              <w:rPr>
                <w:rFonts w:hint="eastAsia" w:ascii="宋体" w:hAnsi="宋体" w:cs="宋体"/>
                <w:b/>
                <w:color w:val="auto"/>
                <w:sz w:val="24"/>
                <w:szCs w:val="21"/>
                <w:highlight w:val="none"/>
              </w:rPr>
              <w:t xml:space="preserve">解密限定在</w:t>
            </w:r>
            <w:r>
              <w:rPr>
                <w:rFonts w:hint="eastAsia" w:ascii="宋体" w:hAnsi="宋体" w:cs="宋体"/>
                <w:b/>
                <w:bCs/>
                <w:color w:val="auto"/>
                <w:sz w:val="24"/>
                <w:szCs w:val="21"/>
                <w:highlight w:val="none"/>
              </w:rPr>
              <w:t xml:space="preserve">解密时间开始</w:t>
            </w:r>
            <w:r>
              <w:rPr>
                <w:rFonts w:hint="eastAsia" w:ascii="宋体" w:hAnsi="宋体" w:cs="宋体"/>
                <w:b/>
                <w:color w:val="auto"/>
                <w:sz w:val="24"/>
                <w:szCs w:val="21"/>
                <w:highlight w:val="none"/>
              </w:rPr>
              <w:t xml:space="preserve">30分钟内完成，</w:t>
            </w:r>
            <w:r>
              <w:rPr>
                <w:rFonts w:hint="eastAsia" w:ascii="宋体" w:hAnsi="宋体" w:cs="宋体"/>
                <w:bCs/>
                <w:color w:val="auto"/>
                <w:sz w:val="24"/>
                <w:szCs w:val="21"/>
                <w:highlight w:val="none"/>
              </w:rPr>
              <w:t xml:space="preserve">并在规定时间内确认报价，规定时间仍未确认的视同已确认。因</w:t>
            </w:r>
            <w:r>
              <w:rPr>
                <w:rFonts w:hint="eastAsia" w:ascii="宋体" w:hAnsi="宋体" w:cs="宋体"/>
                <w:bCs/>
                <w:color w:val="auto"/>
                <w:sz w:val="24"/>
                <w:szCs w:val="21"/>
                <w:highlight w:val="none"/>
                <w:lang w:eastAsia="zh-CN"/>
              </w:rPr>
              <w:t xml:space="preserve">供应商</w:t>
            </w:r>
            <w:r>
              <w:rPr>
                <w:rFonts w:hint="eastAsia" w:ascii="宋体" w:hAnsi="宋体" w:cs="宋体"/>
                <w:bCs/>
                <w:color w:val="auto"/>
                <w:sz w:val="24"/>
                <w:szCs w:val="21"/>
                <w:highlight w:val="none"/>
              </w:rPr>
              <w:t xml:space="preserve">网络与电源不稳定、未按操作手册要求配置软硬件、解密锁发生故障或用错、故意</w:t>
            </w:r>
            <w:r>
              <w:rPr>
                <w:rFonts w:hint="eastAsia" w:ascii="宋体" w:hAnsi="宋体" w:cs="宋体"/>
                <w:bCs/>
                <w:color w:val="auto"/>
                <w:sz w:val="24"/>
                <w:szCs w:val="21"/>
                <w:highlight w:val="none"/>
                <w:lang w:eastAsia="zh-CN"/>
              </w:rPr>
              <w:t xml:space="preserve">不在要求</w:t>
            </w:r>
            <w:r>
              <w:rPr>
                <w:rFonts w:hint="eastAsia" w:ascii="宋体" w:hAnsi="宋体" w:cs="宋体"/>
                <w:bCs/>
                <w:color w:val="auto"/>
                <w:sz w:val="24"/>
                <w:szCs w:val="21"/>
                <w:highlight w:val="none"/>
              </w:rPr>
              <w:t xml:space="preserve">时限内完成解密等自身原因，导致</w:t>
            </w:r>
            <w:r>
              <w:rPr>
                <w:rFonts w:hint="eastAsia" w:ascii="宋体" w:hAnsi="宋体" w:cs="宋体"/>
                <w:bCs/>
                <w:color w:val="auto"/>
                <w:sz w:val="24"/>
                <w:szCs w:val="21"/>
                <w:highlight w:val="none"/>
                <w:lang w:eastAsia="zh-CN"/>
              </w:rPr>
              <w:t xml:space="preserve">响应文件</w:t>
            </w:r>
            <w:r>
              <w:rPr>
                <w:rFonts w:hint="eastAsia" w:ascii="宋体" w:hAnsi="宋体" w:cs="宋体"/>
                <w:bCs/>
                <w:color w:val="auto"/>
                <w:sz w:val="24"/>
                <w:szCs w:val="21"/>
                <w:highlight w:val="none"/>
              </w:rPr>
              <w:t xml:space="preserve">在规定时间内未能解密、解密失败或解密超时，视为</w:t>
            </w:r>
            <w:r>
              <w:rPr>
                <w:rFonts w:hint="eastAsia" w:ascii="宋体" w:hAnsi="宋体" w:cs="宋体"/>
                <w:bCs/>
                <w:color w:val="auto"/>
                <w:sz w:val="24"/>
                <w:szCs w:val="21"/>
                <w:highlight w:val="none"/>
                <w:lang w:eastAsia="zh-CN"/>
              </w:rPr>
              <w:t xml:space="preserve">供应商</w:t>
            </w:r>
            <w:r>
              <w:rPr>
                <w:rFonts w:hint="eastAsia" w:ascii="宋体" w:hAnsi="宋体" w:cs="宋体"/>
                <w:bCs/>
                <w:color w:val="auto"/>
                <w:sz w:val="24"/>
                <w:szCs w:val="21"/>
                <w:highlight w:val="none"/>
              </w:rPr>
              <w:t xml:space="preserve">撤销其</w:t>
            </w:r>
            <w:r>
              <w:rPr>
                <w:rFonts w:hint="eastAsia" w:ascii="宋体" w:hAnsi="宋体" w:cs="宋体"/>
                <w:bCs/>
                <w:color w:val="auto"/>
                <w:sz w:val="24"/>
                <w:szCs w:val="21"/>
                <w:highlight w:val="none"/>
                <w:lang w:eastAsia="zh-CN"/>
              </w:rPr>
              <w:t xml:space="preserve">响应文件</w:t>
            </w:r>
            <w:r>
              <w:rPr>
                <w:rFonts w:hint="eastAsia" w:ascii="宋体" w:hAnsi="宋体" w:cs="宋体"/>
                <w:bCs/>
                <w:color w:val="auto"/>
                <w:sz w:val="24"/>
                <w:szCs w:val="21"/>
                <w:highlight w:val="none"/>
              </w:rPr>
              <w:t xml:space="preserve">；因网上平台发生故障，导致无法按时完成</w:t>
            </w:r>
            <w:r>
              <w:rPr>
                <w:rFonts w:hint="eastAsia" w:ascii="宋体" w:hAnsi="宋体" w:cs="宋体"/>
                <w:bCs/>
                <w:color w:val="auto"/>
                <w:sz w:val="24"/>
                <w:szCs w:val="21"/>
                <w:highlight w:val="none"/>
                <w:lang w:eastAsia="zh-CN"/>
              </w:rPr>
              <w:t xml:space="preserve">响应文件</w:t>
            </w:r>
            <w:r>
              <w:rPr>
                <w:rFonts w:hint="eastAsia" w:ascii="宋体" w:hAnsi="宋体" w:cs="宋体"/>
                <w:bCs/>
                <w:color w:val="auto"/>
                <w:sz w:val="24"/>
                <w:szCs w:val="21"/>
                <w:highlight w:val="none"/>
              </w:rPr>
              <w:t xml:space="preserve">解密或开、评标工作无法进行的，可根据实际情况相应延迟解密时间或调整开、评标时间（友情提示：若</w:t>
            </w:r>
            <w:r>
              <w:rPr>
                <w:rFonts w:hint="eastAsia" w:ascii="宋体" w:hAnsi="宋体" w:cs="宋体"/>
                <w:bCs/>
                <w:color w:val="auto"/>
                <w:sz w:val="24"/>
                <w:szCs w:val="21"/>
                <w:highlight w:val="none"/>
                <w:lang w:eastAsia="zh-CN"/>
              </w:rPr>
              <w:t xml:space="preserve">供应商</w:t>
            </w:r>
            <w:r>
              <w:rPr>
                <w:rFonts w:hint="eastAsia" w:ascii="宋体" w:hAnsi="宋体" w:cs="宋体"/>
                <w:bCs/>
                <w:color w:val="auto"/>
                <w:sz w:val="24"/>
                <w:szCs w:val="21"/>
                <w:highlight w:val="none"/>
              </w:rPr>
              <w:t xml:space="preserve">已领取副锁（含多把副锁）请注意正副锁的使用差别）。本项目在限定的解密时间内，只要有一家</w:t>
            </w:r>
            <w:r>
              <w:rPr>
                <w:rFonts w:hint="eastAsia" w:ascii="宋体" w:hAnsi="宋体" w:cs="宋体"/>
                <w:bCs/>
                <w:color w:val="auto"/>
                <w:sz w:val="24"/>
                <w:szCs w:val="21"/>
                <w:highlight w:val="none"/>
                <w:lang w:eastAsia="zh-CN"/>
              </w:rPr>
              <w:t xml:space="preserve">供应商</w:t>
            </w:r>
            <w:r>
              <w:rPr>
                <w:rFonts w:hint="eastAsia" w:ascii="宋体" w:hAnsi="宋体" w:cs="宋体"/>
                <w:bCs/>
                <w:color w:val="auto"/>
                <w:sz w:val="24"/>
                <w:szCs w:val="21"/>
                <w:highlight w:val="none"/>
              </w:rPr>
              <w:t xml:space="preserve">解密成功，即视为网上平台运行无故障；因供应商自身软硬件配备不齐全或发生故障等问题而导致在交互过程中出现不稳定或中断等情况的，其后果由供应商承担；</w:t>
            </w:r>
            <w:r/>
          </w:p>
          <w:p>
            <w:pPr>
              <w:ind w:firstLine="48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.5</w:t>
            </w:r>
            <w:r>
              <w:rPr>
                <w:rFonts w:hint="eastAsia" w:ascii="宋体" w:hAnsi="宋体" w:cs="宋体"/>
                <w:bCs/>
                <w:color w:val="auto"/>
                <w:sz w:val="24"/>
                <w:szCs w:val="21"/>
                <w:highlight w:val="none"/>
              </w:rPr>
              <w:t xml:space="preserve">在评审结束前，各</w:t>
            </w:r>
            <w:r>
              <w:rPr>
                <w:rFonts w:hint="eastAsia" w:ascii="宋体" w:hAnsi="宋体" w:cs="宋体"/>
                <w:bCs/>
                <w:color w:val="auto"/>
                <w:sz w:val="24"/>
                <w:szCs w:val="21"/>
                <w:highlight w:val="none"/>
                <w:lang w:eastAsia="zh-CN"/>
              </w:rPr>
              <w:t xml:space="preserve">供应商</w:t>
            </w:r>
            <w:r>
              <w:rPr>
                <w:rFonts w:hint="eastAsia" w:ascii="宋体" w:hAnsi="宋体" w:cs="宋体"/>
                <w:bCs/>
                <w:color w:val="auto"/>
                <w:sz w:val="24"/>
                <w:szCs w:val="21"/>
                <w:highlight w:val="none"/>
              </w:rPr>
              <w:t xml:space="preserve">应当随时关注不见面开标大厅，并按照</w:t>
            </w:r>
            <w:r>
              <w:rPr>
                <w:rFonts w:hint="eastAsia" w:ascii="宋体" w:hAnsi="宋体" w:cs="宋体"/>
                <w:bCs/>
                <w:color w:val="auto"/>
                <w:sz w:val="24"/>
                <w:szCs w:val="21"/>
                <w:highlight w:val="none"/>
                <w:lang w:eastAsia="zh-CN"/>
              </w:rPr>
              <w:t xml:space="preserve">磋商小组</w:t>
            </w:r>
            <w:r>
              <w:rPr>
                <w:rFonts w:hint="eastAsia" w:ascii="宋体" w:hAnsi="宋体" w:cs="宋体"/>
                <w:bCs/>
                <w:color w:val="auto"/>
                <w:sz w:val="24"/>
                <w:szCs w:val="21"/>
                <w:highlight w:val="none"/>
              </w:rPr>
              <w:t xml:space="preserve">澄清等要求在规定时间内进行响应，且承担未及时</w:t>
            </w:r>
            <w:r>
              <w:rPr>
                <w:rFonts w:hint="eastAsia" w:ascii="宋体" w:hAnsi="宋体" w:cs="宋体"/>
                <w:bCs/>
                <w:color w:val="auto"/>
                <w:sz w:val="24"/>
                <w:szCs w:val="21"/>
                <w:highlight w:val="none"/>
                <w:lang w:eastAsia="zh-CN"/>
              </w:rPr>
              <w:t xml:space="preserve">作出</w:t>
            </w:r>
            <w:r>
              <w:rPr>
                <w:rFonts w:hint="eastAsia" w:ascii="宋体" w:hAnsi="宋体" w:cs="宋体"/>
                <w:bCs/>
                <w:color w:val="auto"/>
                <w:sz w:val="24"/>
                <w:szCs w:val="21"/>
                <w:highlight w:val="none"/>
              </w:rPr>
              <w:t xml:space="preserve">响应的一切后果。参与远程交互的应当为授权委托人或法人代表，中途不得随意更换，作出响应的</w:t>
            </w:r>
            <w:r>
              <w:rPr>
                <w:rFonts w:hint="eastAsia" w:ascii="宋体" w:hAnsi="宋体" w:cs="宋体"/>
                <w:bCs/>
                <w:color w:val="auto"/>
                <w:sz w:val="24"/>
                <w:szCs w:val="21"/>
                <w:highlight w:val="none"/>
                <w:lang w:eastAsia="zh-CN"/>
              </w:rPr>
              <w:t xml:space="preserve">人员均被视为供应商</w:t>
            </w:r>
            <w:r>
              <w:rPr>
                <w:rFonts w:hint="eastAsia" w:ascii="宋体" w:hAnsi="宋体" w:cs="宋体"/>
                <w:bCs/>
                <w:color w:val="auto"/>
                <w:sz w:val="24"/>
                <w:szCs w:val="21"/>
                <w:highlight w:val="none"/>
              </w:rPr>
              <w:t xml:space="preserve">的授权委托人或法人代表。</w:t>
            </w:r>
            <w:r/>
          </w:p>
          <w:p>
            <w:pPr>
              <w:numPr>
                <w:ilvl w:val="0"/>
                <w:numId w:val="2"/>
              </w:numPr>
              <w:jc w:val="left"/>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开标时间：</w:t>
            </w:r>
            <w:r/>
          </w:p>
          <w:p>
            <w:pPr>
              <w:spacing w:line="360" w:lineRule="auto"/>
              <w:rPr>
                <w:rFonts w:hint="eastAsia" w:ascii="宋体" w:hAnsi="宋体" w:eastAsia="宋体" w:cs="宋体"/>
                <w:bCs/>
                <w:color w:val="auto"/>
                <w:sz w:val="24"/>
                <w:szCs w:val="21"/>
                <w:highlight w:val="none"/>
                <w:lang w:eastAsia="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提交</w:t>
            </w:r>
            <w:r>
              <w:rPr>
                <w:rFonts w:hint="eastAsia" w:ascii="宋体" w:hAnsi="宋体" w:cs="宋体"/>
                <w:bCs/>
                <w:color w:val="auto"/>
                <w:sz w:val="24"/>
                <w:szCs w:val="21"/>
                <w:highlight w:val="none"/>
                <w:lang w:eastAsia="zh-CN"/>
              </w:rPr>
              <w:t xml:space="preserve">响应文件</w:t>
            </w:r>
            <w:r>
              <w:rPr>
                <w:rFonts w:hint="eastAsia" w:ascii="宋体" w:hAnsi="宋体" w:cs="宋体"/>
                <w:bCs/>
                <w:color w:val="auto"/>
                <w:sz w:val="24"/>
                <w:szCs w:val="21"/>
                <w:highlight w:val="none"/>
              </w:rPr>
              <w:t xml:space="preserve">截止（即投标截止）时间及开标时间：详见</w:t>
            </w:r>
            <w:r>
              <w:rPr>
                <w:rFonts w:hint="eastAsia" w:ascii="宋体" w:hAnsi="宋体" w:cs="宋体"/>
                <w:bCs/>
                <w:color w:val="auto"/>
                <w:sz w:val="24"/>
                <w:szCs w:val="21"/>
                <w:highlight w:val="none"/>
                <w:lang w:eastAsia="zh-CN"/>
              </w:rPr>
              <w:t xml:space="preserve">磋商公告。</w:t>
            </w:r>
            <w:r/>
          </w:p>
          <w:p>
            <w:pPr>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定标时间：评标结束后</w:t>
            </w:r>
            <w:r/>
          </w:p>
        </w:tc>
      </w:tr>
      <w:tr>
        <w:trPr>
          <w:jc w:val="center"/>
          <w:trHeight w:val="1238"/>
        </w:trPr>
        <w:tc>
          <w:tcPr>
            <w:tcW w:w="733" w:type="dxa"/>
            <w:vAlign w:val="center"/>
            <w:vMerge w:val="restart"/>
            <w:textDirection w:val="lrTb"/>
            <w:noWrap w:val="false"/>
          </w:tcPr>
          <w:p>
            <w:pPr>
              <w:jc w:val="center"/>
              <w:spacing w:line="360" w:lineRule="auto"/>
              <w:rPr>
                <w:rFonts w:hint="eastAsia" w:ascii="宋体" w:hAnsi="宋体" w:cs="宋体"/>
                <w:bCs/>
                <w:color w:val="auto"/>
                <w:sz w:val="24"/>
                <w:szCs w:val="24"/>
                <w:highlight w:val="none"/>
              </w:rPr>
            </w:pPr>
            <w:r/>
            <w:bookmarkStart w:id="6" w:name="OLE_LINK84"/>
            <w:r>
              <w:rPr>
                <w:rFonts w:hint="eastAsia" w:ascii="宋体" w:hAnsi="宋体" w:cs="宋体"/>
                <w:bCs/>
                <w:color w:val="auto"/>
                <w:sz w:val="24"/>
                <w:szCs w:val="24"/>
                <w:highlight w:val="none"/>
              </w:rPr>
              <w:t xml:space="preserve">5</w:t>
            </w:r>
            <w:r/>
          </w:p>
        </w:tc>
        <w:tc>
          <w:tcPr>
            <w:tcW w:w="712" w:type="dxa"/>
            <w:vAlign w:val="center"/>
            <w:vMerge w:val="restart"/>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联系方式</w:t>
            </w:r>
            <w:r/>
          </w:p>
        </w:tc>
        <w:tc>
          <w:tcPr>
            <w:tcW w:w="1817"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w:t>
            </w:r>
            <w:r/>
          </w:p>
        </w:tc>
        <w:tc>
          <w:tcPr>
            <w:tcW w:w="6578" w:type="dxa"/>
            <w:vAlign w:val="center"/>
            <w:textDirection w:val="lrTb"/>
            <w:noWrap w:val="false"/>
          </w:tcPr>
          <w:p>
            <w:pPr>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项目负责人：</w:t>
            </w:r>
            <w:r>
              <w:rPr>
                <w:rFonts w:hint="eastAsia" w:ascii="宋体" w:hAnsi="宋体" w:cs="宋体"/>
                <w:color w:val="auto"/>
                <w:sz w:val="24"/>
                <w:szCs w:val="24"/>
                <w:highlight w:val="none"/>
                <w:lang w:val="en-US" w:eastAsia="zh-CN"/>
              </w:rPr>
              <w:t xml:space="preserve">潘</w:t>
            </w:r>
            <w:r>
              <w:rPr>
                <w:rFonts w:hint="eastAsia" w:ascii="宋体" w:hAnsi="宋体" w:cs="宋体"/>
                <w:color w:val="auto"/>
                <w:sz w:val="24"/>
                <w:szCs w:val="24"/>
                <w:highlight w:val="none"/>
              </w:rPr>
              <w:t xml:space="preserve">先生 </w:t>
            </w:r>
            <w:r/>
          </w:p>
          <w:p>
            <w:pPr>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质疑受理人：</w:t>
            </w:r>
            <w:r>
              <w:rPr>
                <w:rFonts w:hint="eastAsia" w:ascii="宋体" w:hAnsi="宋体" w:cs="宋体"/>
                <w:color w:val="auto"/>
                <w:sz w:val="24"/>
                <w:szCs w:val="24"/>
                <w:highlight w:val="none"/>
                <w:lang w:val="en-US" w:eastAsia="zh-CN"/>
              </w:rPr>
              <w:t xml:space="preserve">潘</w:t>
            </w:r>
            <w:r>
              <w:rPr>
                <w:rFonts w:hint="eastAsia" w:ascii="宋体" w:hAnsi="宋体" w:cs="宋体"/>
                <w:color w:val="auto"/>
                <w:sz w:val="24"/>
                <w:szCs w:val="24"/>
                <w:highlight w:val="none"/>
              </w:rPr>
              <w:t xml:space="preserve">先生</w:t>
            </w:r>
            <w:r>
              <w:rPr>
                <w:rFonts w:hint="eastAsia" w:ascii="宋体" w:hAnsi="宋体" w:cs="宋体"/>
                <w:color w:val="auto"/>
                <w:sz w:val="24"/>
                <w:szCs w:val="24"/>
                <w:highlight w:val="none"/>
                <w:lang w:val="en-US" w:eastAsia="zh-CN"/>
              </w:rPr>
              <w:t xml:space="preserve"> </w:t>
            </w:r>
            <w:r/>
          </w:p>
          <w:p>
            <w:pPr>
              <w:jc w:val="left"/>
              <w:spacing w:line="360" w:lineRule="auto"/>
              <w:rPr>
                <w:rFonts w:hint="eastAsia" w:ascii="宋体" w:hAnsi="宋体" w:cs="宋体"/>
                <w:color w:val="auto"/>
                <w:sz w:val="24"/>
                <w:szCs w:val="24"/>
                <w:highlight w:val="none"/>
              </w:rPr>
            </w:pPr>
            <w:r>
              <w:rPr>
                <w:rFonts w:hint="eastAsia" w:ascii="宋体" w:hAnsi="宋体" w:eastAsia="宋体" w:cs="宋体"/>
                <w:bCs/>
                <w:color w:val="auto"/>
                <w:sz w:val="24"/>
                <w:szCs w:val="24"/>
                <w:highlight w:val="none"/>
                <w:lang w:eastAsia="zh-CN"/>
              </w:rPr>
              <w:t xml:space="preserve">联系电话：15852681270</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联系地址：</w:t>
            </w:r>
            <w:r>
              <w:rPr>
                <w:rFonts w:hint="eastAsia" w:ascii="宋体" w:hAnsi="宋体" w:cs="宋体"/>
                <w:bCs/>
                <w:color w:val="auto"/>
                <w:sz w:val="24"/>
                <w:szCs w:val="24"/>
                <w:highlight w:val="none"/>
              </w:rPr>
              <w:t xml:space="preserve">宜兴市</w:t>
            </w:r>
            <w:r>
              <w:rPr>
                <w:rFonts w:hint="eastAsia" w:ascii="宋体" w:hAnsi="宋体" w:cs="宋体"/>
                <w:bCs/>
                <w:color w:val="auto"/>
                <w:sz w:val="24"/>
                <w:szCs w:val="24"/>
                <w:highlight w:val="none"/>
                <w:lang w:val="en-US" w:eastAsia="zh-CN"/>
              </w:rPr>
              <w:t xml:space="preserve">高塍镇人民政府</w:t>
            </w:r>
            <w:r>
              <w:rPr>
                <w:rFonts w:hint="eastAsia" w:ascii="宋体" w:hAnsi="宋体" w:eastAsia="宋体" w:cs="宋体"/>
                <w:bCs/>
                <w:color w:val="auto"/>
                <w:sz w:val="24"/>
                <w:szCs w:val="24"/>
                <w:highlight w:val="none"/>
              </w:rPr>
              <w:t xml:space="preserve">                </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邮政编码：214200</w:t>
            </w:r>
            <w:r/>
          </w:p>
        </w:tc>
      </w:tr>
      <w:tr>
        <w:trPr>
          <w:jc w:val="center"/>
          <w:trHeight w:val="238"/>
        </w:trPr>
        <w:tc>
          <w:tcPr>
            <w:tcW w:w="733" w:type="dxa"/>
            <w:vAlign w:val="center"/>
            <w:vMerge w:val="continue"/>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712" w:type="dxa"/>
            <w:vAlign w:val="top"/>
            <w:vMerge w:val="continue"/>
            <w:textDirection w:val="lrTb"/>
            <w:noWrap w:val="false"/>
          </w:tcPr>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1817"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采购代理机构</w:t>
            </w:r>
            <w:r/>
          </w:p>
        </w:tc>
        <w:tc>
          <w:tcPr>
            <w:tcW w:w="6578" w:type="dxa"/>
            <w:vAlign w:val="top"/>
            <w:textDirection w:val="lrTb"/>
            <w:noWrap w:val="false"/>
          </w:tcPr>
          <w:p>
            <w:pPr>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联系人：</w:t>
            </w:r>
            <w:r>
              <w:rPr>
                <w:rFonts w:hint="eastAsia" w:ascii="宋体" w:hAnsi="宋体" w:cs="宋体"/>
                <w:bCs/>
                <w:color w:val="auto"/>
                <w:sz w:val="24"/>
                <w:szCs w:val="24"/>
                <w:highlight w:val="none"/>
                <w:lang w:val="en-US" w:eastAsia="zh-CN"/>
              </w:rPr>
              <w:t xml:space="preserve">黄</w:t>
            </w:r>
            <w:r>
              <w:rPr>
                <w:rFonts w:hint="eastAsia" w:ascii="宋体" w:hAnsi="宋体" w:cs="宋体"/>
                <w:bCs/>
                <w:color w:val="auto"/>
                <w:sz w:val="24"/>
                <w:szCs w:val="24"/>
                <w:highlight w:val="none"/>
              </w:rPr>
              <w:t xml:space="preserve">女士 </w:t>
            </w:r>
            <w:r/>
          </w:p>
          <w:p>
            <w:pPr>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联系电话：</w:t>
            </w:r>
            <w:r>
              <w:rPr>
                <w:rFonts w:hint="eastAsia" w:ascii="宋体" w:hAnsi="宋体" w:cs="宋体"/>
                <w:bCs/>
                <w:color w:val="auto"/>
                <w:sz w:val="24"/>
                <w:szCs w:val="24"/>
                <w:highlight w:val="none"/>
                <w:lang w:val="en-US" w:eastAsia="zh-CN"/>
              </w:rPr>
              <w:t xml:space="preserve">0510-85699999</w:t>
            </w:r>
            <w:r/>
          </w:p>
          <w:p>
            <w:pPr>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联系地址：</w:t>
            </w:r>
            <w:r>
              <w:rPr>
                <w:rFonts w:hint="eastAsia" w:ascii="宋体" w:hAnsi="宋体" w:cs="宋体"/>
                <w:bCs/>
                <w:color w:val="auto"/>
                <w:sz w:val="24"/>
                <w:szCs w:val="24"/>
                <w:highlight w:val="none"/>
                <w:lang w:val="en-US" w:eastAsia="zh-CN"/>
              </w:rPr>
              <w:t xml:space="preserve">宜兴市宜城街道东虹路399号</w:t>
            </w:r>
            <w:r/>
          </w:p>
          <w:p>
            <w:pPr>
              <w:jc w:val="left"/>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4"/>
                <w:szCs w:val="24"/>
                <w:highlight w:val="none"/>
              </w:rPr>
              <w:t xml:space="preserve">邮政编码：214200</w:t>
            </w:r>
            <w:r/>
          </w:p>
        </w:tc>
      </w:tr>
      <w:tr>
        <w:trPr>
          <w:jc w:val="center"/>
          <w:trHeight w:val="147"/>
        </w:trPr>
        <w:tc>
          <w:tcPr>
            <w:tcW w:w="733" w:type="dxa"/>
            <w:vAlign w:val="center"/>
            <w:vMerge w:val="continue"/>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712" w:type="dxa"/>
            <w:vAlign w:val="top"/>
            <w:vMerge w:val="continue"/>
            <w:textDirection w:val="lrTb"/>
            <w:noWrap w:val="false"/>
          </w:tcPr>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1817"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客服</w:t>
            </w:r>
            <w:bookmarkEnd w:id="1"/>
            <w:r/>
            <w:bookmarkEnd w:id="6"/>
            <w:r/>
            <w:r/>
          </w:p>
        </w:tc>
        <w:tc>
          <w:tcPr>
            <w:tcW w:w="6578" w:type="dxa"/>
            <w:vAlign w:val="center"/>
            <w:textDirection w:val="lrTb"/>
            <w:noWrap w:val="false"/>
          </w:tcPr>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rPr>
              <w:t xml:space="preserve">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w:t>
            </w:r>
            <w:r/>
          </w:p>
          <w:p>
            <w:pPr>
              <w:jc w:val="left"/>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16651529117</w:t>
            </w:r>
            <w:r>
              <w:rPr>
                <w:rFonts w:hint="eastAsia" w:ascii="宋体" w:hAnsi="宋体"/>
                <w:bCs/>
                <w:color w:val="auto"/>
                <w:sz w:val="24"/>
                <w:szCs w:val="24"/>
                <w:highlight w:val="none"/>
              </w:rPr>
              <w:t xml:space="preserve">、025-83633744、025-83633743</w:t>
            </w:r>
            <w:r/>
          </w:p>
        </w:tc>
      </w:tr>
      <w:tr>
        <w:trPr>
          <w:jc w:val="center"/>
          <w:trHeight w:val="147"/>
        </w:trPr>
        <w:tc>
          <w:tcPr>
            <w:tcW w:w="733" w:type="dxa"/>
            <w:vAlign w:val="center"/>
            <w:vMerge w:val="continue"/>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712" w:type="dxa"/>
            <w:vAlign w:val="top"/>
            <w:vMerge w:val="continue"/>
            <w:textDirection w:val="lrTb"/>
            <w:noWrap w:val="false"/>
          </w:tcPr>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shd w:val="clear" w:color="auto" w:fill="auto"/>
            <w:tcW w:w="1817"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rPr>
              <w:t xml:space="preserve">财政监管部门</w:t>
            </w:r>
            <w:r/>
          </w:p>
        </w:tc>
        <w:tc>
          <w:tcPr>
            <w:shd w:val="clear" w:color="auto" w:fill="auto"/>
            <w:tcW w:w="6578" w:type="dxa"/>
            <w:vAlign w:val="top"/>
            <w:textDirection w:val="lrTb"/>
            <w:noWrap w:val="false"/>
          </w:tcPr>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政府采购监督管理及投诉处理主体</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宜兴市财政局                   </w:t>
            </w:r>
            <w:r/>
          </w:p>
          <w:p>
            <w:pPr>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rPr>
              <w:t xml:space="preserve">联系地址：宜兴市荆溪中路35号五局大院内</w:t>
            </w:r>
            <w:r/>
          </w:p>
        </w:tc>
      </w:tr>
    </w:tbl>
    <w:p>
      <w:pPr>
        <w:pStyle w:val="817"/>
        <w:rPr>
          <w:rFonts w:hint="eastAsia"/>
          <w:color w:val="auto"/>
          <w:highlight w:val="none"/>
        </w:rPr>
        <w:sectPr>
          <w:footerReference w:type="default" r:id="rId13"/>
          <w:footnotePr/>
          <w:endnotePr/>
          <w:type w:val="nextPage"/>
          <w:pgSz w:w="11906" w:h="16838" w:orient="portrait"/>
          <w:pgMar w:top="1440" w:right="1588" w:bottom="1440" w:left="1588" w:header="851" w:footer="992" w:gutter="0"/>
          <w:cols w:num="1" w:sep="0" w:space="720" w:equalWidth="1"/>
          <w:docGrid w:linePitch="360"/>
        </w:sectPr>
      </w:pPr>
      <w:r>
        <w:rPr>
          <w:rFonts w:hint="eastAsia"/>
          <w:color w:val="auto"/>
          <w:highlight w:val="none"/>
        </w:rPr>
      </w:r>
      <w:r/>
    </w:p>
    <w:p>
      <w:pPr>
        <w:pStyle w:val="817"/>
        <w:rPr>
          <w:rFonts w:hint="eastAsia"/>
          <w:color w:val="auto"/>
          <w:highlight w:val="none"/>
        </w:rPr>
      </w:pPr>
      <w:r/>
      <w:bookmarkStart w:id="7" w:name="_Toc1798"/>
      <w:r>
        <w:rPr>
          <w:rFonts w:hint="eastAsia"/>
          <w:color w:val="auto"/>
          <w:highlight w:val="none"/>
        </w:rPr>
        <w:t xml:space="preserve">第二章 </w:t>
      </w:r>
      <w:r>
        <w:rPr>
          <w:rFonts w:hint="eastAsia"/>
          <w:color w:val="auto"/>
          <w:highlight w:val="none"/>
          <w:lang w:eastAsia="zh-CN"/>
        </w:rPr>
        <w:t xml:space="preserve">供应商</w:t>
      </w:r>
      <w:r>
        <w:rPr>
          <w:rFonts w:hint="eastAsia"/>
          <w:color w:val="auto"/>
          <w:highlight w:val="none"/>
        </w:rPr>
        <w:t xml:space="preserve">须知</w:t>
      </w:r>
      <w:bookmarkEnd w:id="7"/>
      <w:r/>
      <w:r/>
    </w:p>
    <w:p>
      <w:pPr>
        <w:ind w:firstLine="482"/>
        <w:spacing w:line="360" w:lineRule="auto"/>
        <w:rPr>
          <w:rFonts w:hint="eastAsia" w:ascii="宋体" w:hAnsi="宋体"/>
          <w:b/>
          <w:color w:val="auto"/>
          <w:sz w:val="24"/>
          <w:szCs w:val="24"/>
          <w:highlight w:val="none"/>
          <w:lang w:val="zh-CN"/>
        </w:rPr>
      </w:pPr>
      <w:r/>
      <w:bookmarkStart w:id="8" w:name="_Toc19590"/>
      <w:r>
        <w:rPr>
          <w:rFonts w:hint="eastAsia" w:ascii="宋体" w:hAnsi="宋体"/>
          <w:b/>
          <w:color w:val="auto"/>
          <w:sz w:val="24"/>
          <w:szCs w:val="24"/>
          <w:highlight w:val="none"/>
          <w:lang w:val="zh-CN"/>
        </w:rPr>
        <w:t xml:space="preserve">一、总   则</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1.适用法律</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1.1 《中华人民共和国政府采购法》《中华人民共和国政府采购法实施条例》《政府采购货物和服务招标投标管理办法》等有关法律法规、规章和规定等。</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2.定义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 “供应商”</w:t>
      </w:r>
      <w:r>
        <w:rPr>
          <w:rFonts w:hint="eastAsia" w:ascii="宋体" w:hAnsi="宋体"/>
          <w:bCs/>
          <w:color w:val="auto"/>
          <w:sz w:val="24"/>
          <w:szCs w:val="24"/>
          <w:highlight w:val="none"/>
        </w:rPr>
        <w:t xml:space="preserve">是指参加</w:t>
      </w:r>
      <w:r>
        <w:rPr>
          <w:rFonts w:hint="eastAsia" w:ascii="宋体" w:hAnsi="宋体"/>
          <w:bCs/>
          <w:color w:val="auto"/>
          <w:sz w:val="24"/>
          <w:szCs w:val="24"/>
          <w:highlight w:val="none"/>
          <w:lang w:val="en-US" w:eastAsia="zh-CN"/>
        </w:rPr>
        <w:t xml:space="preserve">报价</w:t>
      </w:r>
      <w:r>
        <w:rPr>
          <w:rFonts w:hint="eastAsia" w:ascii="宋体" w:hAnsi="宋体"/>
          <w:bCs/>
          <w:color w:val="auto"/>
          <w:sz w:val="24"/>
          <w:szCs w:val="24"/>
          <w:highlight w:val="none"/>
        </w:rPr>
        <w:t xml:space="preserve">竞争，并符合</w:t>
      </w:r>
      <w:r>
        <w:rPr>
          <w:rFonts w:hint="eastAsia" w:ascii="宋体" w:hAnsi="宋体"/>
          <w:bCs/>
          <w:color w:val="auto"/>
          <w:sz w:val="24"/>
          <w:szCs w:val="24"/>
          <w:highlight w:val="none"/>
          <w:lang w:eastAsia="zh-CN"/>
        </w:rPr>
        <w:t xml:space="preserve">磋商文件</w:t>
      </w:r>
      <w:r>
        <w:rPr>
          <w:rFonts w:hint="eastAsia" w:ascii="宋体" w:hAnsi="宋体"/>
          <w:bCs/>
          <w:color w:val="auto"/>
          <w:sz w:val="24"/>
          <w:szCs w:val="24"/>
          <w:highlight w:val="none"/>
        </w:rPr>
        <w:t xml:space="preserve">规定资格条件的法人、其他组织或者自然人</w:t>
      </w:r>
      <w:bookmarkStart w:id="9" w:name="_Hlk151625213"/>
      <w:r>
        <w:rPr>
          <w:rFonts w:hint="eastAsia" w:ascii="宋体" w:hAnsi="宋体"/>
          <w:bCs/>
          <w:color w:val="auto"/>
          <w:sz w:val="24"/>
          <w:szCs w:val="24"/>
          <w:highlight w:val="none"/>
        </w:rPr>
        <w:t xml:space="preserve">，即</w:t>
      </w:r>
      <w:r>
        <w:rPr>
          <w:rFonts w:hint="eastAsia" w:ascii="宋体" w:hAnsi="宋体"/>
          <w:bCs/>
          <w:color w:val="auto"/>
          <w:sz w:val="24"/>
          <w:szCs w:val="24"/>
          <w:highlight w:val="none"/>
          <w:lang w:val="zh-CN"/>
        </w:rPr>
        <w:t xml:space="preserve">参与投标的供应商</w:t>
      </w:r>
      <w:bookmarkEnd w:id="9"/>
      <w:r>
        <w:rPr>
          <w:rFonts w:hint="eastAsia" w:ascii="宋体" w:hAnsi="宋体"/>
          <w:bCs/>
          <w:color w:val="auto"/>
          <w:sz w:val="24"/>
          <w:szCs w:val="24"/>
          <w:highlight w:val="none"/>
        </w:rPr>
        <w:t xml:space="preserve">；</w:t>
      </w:r>
      <w:bookmarkStart w:id="10" w:name="_Hlk164149790"/>
      <w:r>
        <w:rPr>
          <w:rFonts w:hint="eastAsia" w:ascii="宋体" w:hAnsi="宋体"/>
          <w:bCs/>
          <w:color w:val="auto"/>
          <w:sz w:val="24"/>
          <w:szCs w:val="24"/>
          <w:highlight w:val="none"/>
        </w:rPr>
        <w:t xml:space="preserve">银行、保险、石油石化、电力、电信等有行业特殊情况的，可以分支机构直接参加政府采购活动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其他行业分支机构通过总公司有效授权可以参与政府采购活动，其民事责任由总公司承担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分支机构可以使用总公司的人员、证书、业绩等，但分支机构与总公司或同一总公司下的分支机构不得同时参与同一合同</w:t>
      </w:r>
      <w:r>
        <w:rPr>
          <w:rFonts w:hint="eastAsia" w:ascii="宋体" w:hAnsi="宋体" w:cs="宋体"/>
          <w:bCs/>
          <w:color w:val="auto"/>
          <w:sz w:val="24"/>
          <w:szCs w:val="24"/>
          <w:highlight w:val="none"/>
        </w:rPr>
        <w:t xml:space="preserve">项</w:t>
      </w:r>
      <w:r>
        <w:rPr>
          <w:rFonts w:hint="eastAsia" w:ascii="宋体" w:hAnsi="宋体"/>
          <w:bCs/>
          <w:color w:val="auto"/>
          <w:sz w:val="24"/>
          <w:szCs w:val="24"/>
          <w:highlight w:val="none"/>
        </w:rPr>
        <w:t xml:space="preserve">下的政府采购活动。</w:t>
      </w:r>
      <w:bookmarkEnd w:id="10"/>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磋商文件中的“</w:t>
      </w:r>
      <w:bookmarkStart w:id="11" w:name="_Hlk164149389"/>
      <w:r>
        <w:rPr>
          <w:rFonts w:hint="eastAsia" w:ascii="宋体" w:hAnsi="宋体"/>
          <w:bCs/>
          <w:color w:val="auto"/>
          <w:sz w:val="24"/>
          <w:szCs w:val="24"/>
          <w:highlight w:val="none"/>
          <w:lang w:val="zh-CN"/>
        </w:rPr>
        <w:t xml:space="preserve">法定代表人”是指供应商的营业执照</w:t>
      </w:r>
      <w:r>
        <w:rPr>
          <w:rFonts w:hint="eastAsia" w:ascii="宋体" w:hAnsi="宋体"/>
          <w:color w:val="auto"/>
          <w:sz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bookmarkEnd w:id="11"/>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2.3 “</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（电子签章）”是指</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的电子公章，自然人投标即指自然人私章。</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 </w:t>
      </w:r>
      <w:r>
        <w:rPr>
          <w:rFonts w:hint="eastAsia" w:ascii="宋体" w:hAnsi="宋体"/>
          <w:bCs/>
          <w:color w:val="auto"/>
          <w:sz w:val="24"/>
          <w:szCs w:val="24"/>
          <w:highlight w:val="none"/>
          <w:lang w:val="zh-CN"/>
        </w:rPr>
        <w:t xml:space="preserve">“服务”指本磋商文件中所述服务及相关产品。</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 xml:space="preserve">“响应”指提交响应文件并对磋商文件提出的条件和要求进行实质性回应。</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 </w:t>
      </w:r>
      <w:r>
        <w:rPr>
          <w:rFonts w:hint="eastAsia" w:ascii="宋体" w:hAnsi="宋体"/>
          <w:bCs/>
          <w:color w:val="auto"/>
          <w:sz w:val="24"/>
          <w:szCs w:val="24"/>
          <w:highlight w:val="none"/>
          <w:lang w:val="zh-CN"/>
        </w:rPr>
        <w:t xml:space="preserve">“证明材料”指磋商文件中要求提供的相关材料。</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rPr>
        <w:t xml:space="preserve">电子交易平台</w:t>
      </w:r>
      <w:r>
        <w:rPr>
          <w:rFonts w:hint="eastAsia" w:ascii="宋体" w:hAnsi="宋体"/>
          <w:bCs/>
          <w:color w:val="auto"/>
          <w:sz w:val="24"/>
          <w:szCs w:val="24"/>
          <w:highlight w:val="none"/>
          <w:lang w:val="zh-CN"/>
        </w:rPr>
        <w:t xml:space="preserve">”指本项目政府采购活动所依托的江苏政府采购网（</w:t>
      </w:r>
      <w:r>
        <w:rPr>
          <w:rFonts w:ascii="宋体" w:hAnsi="宋体"/>
          <w:bCs/>
          <w:color w:val="auto"/>
          <w:sz w:val="24"/>
          <w:szCs w:val="24"/>
          <w:highlight w:val="none"/>
          <w:lang w:val="zh-CN"/>
        </w:rPr>
        <w:t xml:space="preserve">www.ccgp-jiangsu.gov.cn</w:t>
      </w:r>
      <w:r>
        <w:rPr>
          <w:rFonts w:hint="eastAsia" w:ascii="宋体" w:hAnsi="宋体"/>
          <w:bCs/>
          <w:color w:val="auto"/>
          <w:sz w:val="24"/>
          <w:szCs w:val="24"/>
          <w:highlight w:val="none"/>
          <w:lang w:val="zh-CN"/>
        </w:rPr>
        <w:t xml:space="preserve">）“苏采云”平台（系统）。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中小企业声明”指符合政府采购政策的</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“正偏离”指供应商提供的货物（服务）响应情况优于磋商文件要求；“负偏离”指供应商提供的货物（服务）响应情况劣于磋商文件要求。</w:t>
      </w:r>
      <w:r/>
    </w:p>
    <w:p>
      <w:pPr>
        <w:ind w:firstLine="480"/>
        <w:jc w:val="left"/>
        <w:spacing w:line="360" w:lineRule="auto"/>
        <w:rPr>
          <w:rFonts w:ascii="宋体" w:hAnsi="宋体"/>
          <w:b/>
          <w:bCs w:val="0"/>
          <w:color w:val="auto"/>
          <w:sz w:val="24"/>
          <w:szCs w:val="24"/>
          <w:highlight w:val="none"/>
          <w:lang w:val="zh-CN"/>
        </w:rPr>
      </w:pPr>
      <w:r/>
      <w:bookmarkStart w:id="12" w:name="_Hlk151624258"/>
      <w:r/>
      <w:bookmarkStart w:id="13" w:name="_Hlk151624234"/>
      <w:r>
        <w:rPr>
          <w:rFonts w:hint="eastAsia" w:ascii="宋体" w:hAnsi="宋体"/>
          <w:b/>
          <w:bCs w:val="0"/>
          <w:color w:val="auto"/>
          <w:sz w:val="24"/>
          <w:szCs w:val="24"/>
          <w:highlight w:val="none"/>
          <w:lang w:val="zh-CN"/>
        </w:rPr>
        <w:t xml:space="preserve">3.政府采购政策</w:t>
      </w:r>
      <w:bookmarkEnd w:id="12"/>
      <w:r/>
      <w:r/>
    </w:p>
    <w:p>
      <w:pPr>
        <w:ind w:left="0" w:firstLine="480"/>
        <w:jc w:val="left"/>
        <w:keepLines w:val="0"/>
        <w:keepNext w:val="0"/>
        <w:pageBreakBefore w:val="0"/>
        <w:spacing w:line="360" w:lineRule="auto"/>
        <w:rPr>
          <w:rFonts w:ascii="宋体" w:hAnsi="宋体" w:eastAsia="宋体" w:cs="宋体"/>
          <w:b w:val="0"/>
          <w:bCs w:val="0"/>
          <w:iCs w:val="0"/>
          <w:color w:val="auto"/>
          <w:sz w:val="24"/>
          <w:szCs w:val="24"/>
          <w:highlight w:val="none"/>
        </w:rPr>
      </w:pPr>
      <w:r/>
      <w:bookmarkStart w:id="14" w:name="_Hlk151625314"/>
      <w:r>
        <w:rPr>
          <w:rFonts w:hint="eastAsia" w:ascii="宋体" w:hAnsi="宋体" w:eastAsia="宋体" w:cs="宋体"/>
          <w:b w:val="0"/>
          <w:bCs w:val="0"/>
          <w:iCs w:val="0"/>
          <w:color w:val="auto"/>
          <w:sz w:val="24"/>
          <w:szCs w:val="24"/>
          <w:highlight w:val="none"/>
        </w:rPr>
        <w:t xml:space="preserve">3.1 政府采购支持中小企业发展，</w:t>
      </w:r>
      <w:r>
        <w:rPr>
          <w:rFonts w:hint="eastAsia" w:ascii="宋体" w:hAnsi="宋体" w:cs="宋体"/>
          <w:b w:val="0"/>
          <w:bCs w:val="0"/>
          <w:iCs w:val="0"/>
          <w:color w:val="auto"/>
          <w:sz w:val="24"/>
          <w:szCs w:val="24"/>
          <w:highlight w:val="none"/>
          <w:lang w:eastAsia="zh-CN"/>
        </w:rPr>
        <w:t xml:space="preserve">供应商</w:t>
      </w:r>
      <w:r>
        <w:rPr>
          <w:rFonts w:hint="eastAsia" w:ascii="宋体" w:hAnsi="宋体" w:eastAsia="宋体" w:cs="宋体"/>
          <w:b w:val="0"/>
          <w:bCs w:val="0"/>
          <w:iCs w:val="0"/>
          <w:color w:val="auto"/>
          <w:sz w:val="24"/>
          <w:szCs w:val="24"/>
          <w:highlight w:val="none"/>
        </w:rPr>
        <w:t xml:space="preserve">在参加政府采购活动过程中，符合《政府采购促进中小企业发展管理办法》（财库〔2021〕46号）第二条、第四条规定的，可以享受中小企业扶持政策。</w:t>
      </w:r>
      <w:r/>
    </w:p>
    <w:p>
      <w:pPr>
        <w:ind w:left="0" w:firstLine="480"/>
        <w:jc w:val="left"/>
        <w:keepLines w:val="0"/>
        <w:keepNext w:val="0"/>
        <w:pageBreakBefore w:val="0"/>
        <w:spacing w:line="360" w:lineRule="auto"/>
        <w:rPr>
          <w:rFonts w:ascii="宋体" w:hAnsi="宋体" w:eastAsia="宋体" w:cs="宋体"/>
          <w:b w:val="0"/>
          <w:bCs w:val="0"/>
          <w:iCs w:val="0"/>
          <w:color w:val="auto"/>
          <w:sz w:val="24"/>
          <w:szCs w:val="24"/>
          <w:highlight w:val="none"/>
        </w:rPr>
      </w:pPr>
      <w:r>
        <w:rPr>
          <w:rFonts w:hint="eastAsia" w:ascii="宋体" w:hAnsi="宋体" w:eastAsia="宋体" w:cs="宋体"/>
          <w:b w:val="0"/>
          <w:bCs w:val="0"/>
          <w:iCs w:val="0"/>
          <w:color w:val="auto"/>
          <w:sz w:val="24"/>
          <w:szCs w:val="24"/>
          <w:highlight w:val="none"/>
        </w:rPr>
        <w:t xml:space="preserve">3.1.1 对于专门面向中小企业的项目，只面向中小企业采购；对于非专门面向中小企业的项目，对符合规定的小微企业报价给予10%（工程项目为5%）的扣除，用扣除后的价格参加评审；</w:t>
      </w:r>
      <w:r/>
    </w:p>
    <w:p>
      <w:pPr>
        <w:ind w:left="0" w:firstLine="480"/>
        <w:jc w:val="left"/>
        <w:keepLines w:val="0"/>
        <w:keepNext w:val="0"/>
        <w:pageBreakBefore w:val="0"/>
        <w:spacing w:line="360" w:lineRule="auto"/>
        <w:rPr>
          <w:rFonts w:ascii="宋体" w:hAnsi="宋体" w:eastAsia="宋体" w:cs="宋体"/>
          <w:b w:val="0"/>
          <w:bCs w:val="0"/>
          <w:iCs w:val="0"/>
          <w:color w:val="auto"/>
          <w:sz w:val="24"/>
          <w:szCs w:val="24"/>
          <w:highlight w:val="none"/>
        </w:rPr>
      </w:pPr>
      <w:r>
        <w:rPr>
          <w:rFonts w:hint="eastAsia" w:ascii="宋体" w:hAnsi="宋体" w:eastAsia="宋体" w:cs="宋体"/>
          <w:b w:val="0"/>
          <w:bCs w:val="0"/>
          <w:iCs w:val="0"/>
          <w:color w:val="auto"/>
          <w:sz w:val="24"/>
          <w:szCs w:val="24"/>
          <w:highlight w:val="none"/>
        </w:rPr>
        <w:t xml:space="preserve">3.1.2 参加政府采购活动的中小企业，应当按照《办法》（财库〔2021〕46号）的规定提供《中小企业声明函》（“中小企业划型标准”详见《关于印发中小企业划型标准规定的通知》工信部联企业〔2011〕300号）；</w:t>
      </w:r>
      <w:r/>
    </w:p>
    <w:p>
      <w:pPr>
        <w:ind w:left="0" w:firstLine="480"/>
        <w:jc w:val="left"/>
        <w:keepLines w:val="0"/>
        <w:keepNext w:val="0"/>
        <w:pageBreakBefore w:val="0"/>
        <w:spacing w:line="360" w:lineRule="auto"/>
        <w:rPr>
          <w:rFonts w:ascii="宋体" w:hAnsi="宋体" w:eastAsia="宋体" w:cs="宋体"/>
          <w:b w:val="0"/>
          <w:bCs w:val="0"/>
          <w:iCs w:val="0"/>
          <w:color w:val="auto"/>
          <w:sz w:val="24"/>
          <w:szCs w:val="24"/>
          <w:highlight w:val="none"/>
        </w:rPr>
      </w:pPr>
      <w:r>
        <w:rPr>
          <w:rFonts w:hint="eastAsia" w:ascii="宋体" w:hAnsi="宋体" w:eastAsia="宋体" w:cs="宋体"/>
          <w:b w:val="0"/>
          <w:bCs w:val="0"/>
          <w:iCs w:val="0"/>
          <w:color w:val="auto"/>
          <w:sz w:val="24"/>
          <w:szCs w:val="24"/>
          <w:highlight w:val="none"/>
        </w:rPr>
        <w:t xml:space="preserve">3.1.3 中小企业依据《办法》（财库〔2021〕46号）规定的扶持政策获得政府采购合同后，小微企业不得将合同分包给大中型企业，中型企业不得将合同分包给大型企业。</w:t>
      </w:r>
      <w:r/>
    </w:p>
    <w:p>
      <w:pPr>
        <w:ind w:left="0" w:firstLine="480"/>
        <w:jc w:val="left"/>
        <w:keepLines w:val="0"/>
        <w:keepNext w:val="0"/>
        <w:pageBreakBefore w:val="0"/>
        <w:spacing w:line="360" w:lineRule="auto"/>
        <w:rPr>
          <w:rFonts w:ascii="宋体" w:hAnsi="宋体" w:eastAsia="宋体" w:cs="宋体"/>
          <w:b w:val="0"/>
          <w:bCs w:val="0"/>
          <w:iCs w:val="0"/>
          <w:color w:val="auto"/>
          <w:sz w:val="24"/>
          <w:szCs w:val="24"/>
          <w:highlight w:val="none"/>
        </w:rPr>
      </w:pPr>
      <w:r>
        <w:rPr>
          <w:rFonts w:hint="eastAsia" w:ascii="宋体" w:hAnsi="宋体" w:eastAsia="宋体" w:cs="宋体"/>
          <w:b w:val="0"/>
          <w:bCs w:val="0"/>
          <w:iCs w:val="0"/>
          <w:color w:val="auto"/>
          <w:sz w:val="24"/>
          <w:szCs w:val="24"/>
          <w:highlight w:val="none"/>
        </w:rPr>
        <w:t xml:space="preserve">3.2 </w:t>
      </w:r>
      <w:bookmarkStart w:id="15" w:name="OLE_LINK197"/>
      <w:r/>
      <w:bookmarkStart w:id="16" w:name="OLE_LINK86"/>
      <w:r>
        <w:rPr>
          <w:rFonts w:hint="eastAsia" w:ascii="宋体" w:hAnsi="宋体" w:eastAsia="宋体" w:cs="宋体"/>
          <w:b w:val="0"/>
          <w:bCs w:val="0"/>
          <w:iCs w:val="0"/>
          <w:color w:val="auto"/>
          <w:sz w:val="24"/>
          <w:szCs w:val="24"/>
          <w:highlight w:val="none"/>
        </w:rPr>
        <w:t xml:space="preserve">在政府采购活动中，残疾人福利性单位视同小微企业，</w:t>
      </w:r>
      <w:bookmarkEnd w:id="15"/>
      <w:r>
        <w:rPr>
          <w:rFonts w:hint="eastAsia" w:ascii="宋体" w:hAnsi="宋体" w:eastAsia="宋体" w:cs="宋体"/>
          <w:b w:val="0"/>
          <w:bCs w:val="0"/>
          <w:iCs w:val="0"/>
          <w:color w:val="auto"/>
          <w:sz w:val="24"/>
          <w:szCs w:val="24"/>
          <w:highlight w:val="none"/>
        </w:rPr>
        <w:t xml:space="preserve">提供本单位制造的货物、承担的工程或者服务，或者提供其他残疾人福利性单位制造的货物，在评审时将获得优势。参</w:t>
      </w:r>
      <w:bookmarkStart w:id="17" w:name="OLE_LINK198"/>
      <w:r>
        <w:rPr>
          <w:rFonts w:hint="eastAsia" w:ascii="宋体" w:hAnsi="宋体" w:eastAsia="宋体" w:cs="宋体"/>
          <w:b w:val="0"/>
          <w:bCs w:val="0"/>
          <w:iCs w:val="0"/>
          <w:color w:val="auto"/>
          <w:sz w:val="24"/>
          <w:szCs w:val="24"/>
          <w:highlight w:val="none"/>
        </w:rPr>
        <w:t xml:space="preserve">加投标的</w:t>
      </w:r>
      <w:bookmarkStart w:id="18" w:name="OLE_LINK43"/>
      <w:r>
        <w:rPr>
          <w:rFonts w:hint="eastAsia" w:ascii="宋体" w:hAnsi="宋体" w:eastAsia="宋体" w:cs="宋体"/>
          <w:b w:val="0"/>
          <w:bCs w:val="0"/>
          <w:iCs w:val="0"/>
          <w:color w:val="auto"/>
          <w:sz w:val="24"/>
          <w:szCs w:val="24"/>
          <w:highlight w:val="none"/>
        </w:rPr>
        <w:t xml:space="preserve">残疾人福利性单位</w:t>
      </w:r>
      <w:bookmarkEnd w:id="18"/>
      <w:r>
        <w:rPr>
          <w:rFonts w:hint="eastAsia" w:ascii="宋体" w:hAnsi="宋体" w:eastAsia="宋体" w:cs="宋体"/>
          <w:b w:val="0"/>
          <w:bCs w:val="0"/>
          <w:iCs w:val="0"/>
          <w:color w:val="auto"/>
          <w:sz w:val="24"/>
          <w:szCs w:val="24"/>
          <w:highlight w:val="none"/>
        </w:rPr>
        <w:t xml:space="preserve">应当按照《关于促进残疾人就业政府采购政策的通知》</w:t>
      </w:r>
      <w:bookmarkStart w:id="19" w:name="sendNo"/>
      <w:r>
        <w:rPr>
          <w:rFonts w:hint="eastAsia" w:ascii="宋体" w:hAnsi="宋体" w:eastAsia="宋体" w:cs="宋体"/>
          <w:b w:val="0"/>
          <w:bCs w:val="0"/>
          <w:iCs w:val="0"/>
          <w:color w:val="auto"/>
          <w:sz w:val="24"/>
          <w:szCs w:val="24"/>
          <w:highlight w:val="none"/>
        </w:rPr>
        <w:t xml:space="preserve">（财库〔2017〕141号）</w:t>
      </w:r>
      <w:bookmarkEnd w:id="19"/>
      <w:r>
        <w:rPr>
          <w:rFonts w:hint="eastAsia" w:ascii="宋体" w:hAnsi="宋体" w:eastAsia="宋体" w:cs="宋体"/>
          <w:b w:val="0"/>
          <w:bCs w:val="0"/>
          <w:iCs w:val="0"/>
          <w:color w:val="auto"/>
          <w:sz w:val="24"/>
          <w:szCs w:val="24"/>
          <w:highlight w:val="none"/>
        </w:rPr>
        <w:t xml:space="preserve">的规定提供《</w:t>
      </w:r>
      <w:bookmarkStart w:id="20" w:name="OLE_LINK42"/>
      <w:r>
        <w:rPr>
          <w:rFonts w:hint="eastAsia" w:ascii="宋体" w:hAnsi="宋体" w:eastAsia="宋体" w:cs="宋体"/>
          <w:b w:val="0"/>
          <w:bCs w:val="0"/>
          <w:iCs w:val="0"/>
          <w:color w:val="auto"/>
          <w:sz w:val="24"/>
          <w:szCs w:val="24"/>
          <w:highlight w:val="none"/>
        </w:rPr>
        <w:t xml:space="preserve">残疾人福利性单位</w:t>
      </w:r>
      <w:bookmarkEnd w:id="20"/>
      <w:r>
        <w:rPr>
          <w:rFonts w:hint="eastAsia" w:ascii="宋体" w:hAnsi="宋体" w:eastAsia="宋体" w:cs="宋体"/>
          <w:b w:val="0"/>
          <w:bCs w:val="0"/>
          <w:iCs w:val="0"/>
          <w:color w:val="auto"/>
          <w:sz w:val="24"/>
          <w:szCs w:val="24"/>
          <w:highlight w:val="none"/>
        </w:rPr>
        <w:t xml:space="preserve">声明函》。</w:t>
      </w:r>
      <w:bookmarkEnd w:id="16"/>
      <w:r/>
      <w:bookmarkEnd w:id="17"/>
      <w:r/>
      <w:r/>
    </w:p>
    <w:p>
      <w:pPr>
        <w:ind w:left="0" w:firstLine="480"/>
        <w:jc w:val="left"/>
        <w:keepLines w:val="0"/>
        <w:keepNext w:val="0"/>
        <w:pageBreakBefore w:val="0"/>
        <w:spacing w:line="360" w:lineRule="auto"/>
        <w:rPr>
          <w:rFonts w:ascii="宋体" w:hAnsi="宋体"/>
          <w:bCs/>
          <w:color w:val="auto"/>
          <w:sz w:val="24"/>
          <w:szCs w:val="24"/>
          <w:highlight w:val="none"/>
          <w:lang w:val="zh-CN"/>
        </w:rPr>
      </w:pPr>
      <w:r>
        <w:rPr>
          <w:rFonts w:hint="eastAsia" w:ascii="宋体" w:hAnsi="宋体" w:eastAsia="宋体" w:cs="宋体"/>
          <w:b w:val="0"/>
          <w:bCs w:val="0"/>
          <w:iCs w:val="0"/>
          <w:color w:val="auto"/>
          <w:sz w:val="24"/>
          <w:szCs w:val="24"/>
          <w:highlight w:val="none"/>
        </w:rPr>
        <w:t xml:space="preserve">3.3 在政府采购活动中，监狱企业视同小微企业，享受政府采购促进中小企业发展的政府采购政策。参加投标的监狱企业应当按照《关于政府采购支持监狱企业发展有关问题的通知》（财库〔2014〕68号）的规定提供省级以上监狱管理局、戒毒管理局（含新疆生产建设兵团）出具的属于监狱企业的证明文件。</w:t>
      </w:r>
      <w:bookmarkEnd w:id="13"/>
      <w:r/>
      <w:bookmarkEnd w:id="14"/>
      <w:r/>
      <w:r/>
    </w:p>
    <w:p>
      <w:pPr>
        <w:numPr>
          <w:ilvl w:val="0"/>
          <w:numId w:val="3"/>
        </w:num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投标费用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 </w:t>
      </w:r>
      <w:r>
        <w:rPr>
          <w:rFonts w:hint="eastAsia" w:ascii="宋体" w:hAnsi="宋体" w:cs="宋体"/>
          <w:bCs/>
          <w:color w:val="auto"/>
          <w:sz w:val="24"/>
          <w:szCs w:val="24"/>
          <w:highlight w:val="none"/>
          <w:lang w:val="en-US" w:eastAsia="zh-CN"/>
        </w:rPr>
        <w:t xml:space="preserve">磋商文件</w:t>
      </w:r>
      <w:r>
        <w:rPr>
          <w:rFonts w:hint="eastAsia" w:ascii="宋体" w:hAnsi="宋体" w:eastAsia="宋体" w:cs="宋体"/>
          <w:bCs/>
          <w:color w:val="auto"/>
          <w:sz w:val="24"/>
          <w:szCs w:val="24"/>
          <w:highlight w:val="none"/>
        </w:rPr>
        <w:t xml:space="preserve">中的货币单位均为人民币元。</w:t>
      </w:r>
      <w:r/>
    </w:p>
    <w:p>
      <w:pPr>
        <w:ind w:firstLine="480"/>
        <w:spacing w:line="360" w:lineRule="auto"/>
        <w:rPr>
          <w:rFonts w:hint="eastAsia" w:ascii="宋体" w:hAnsi="宋体" w:eastAsia="宋体" w:cs="宋体"/>
          <w:bCs/>
          <w:color w:val="auto"/>
          <w:sz w:val="24"/>
          <w:szCs w:val="24"/>
          <w:highlight w:val="none"/>
        </w:rPr>
      </w:pPr>
      <w:r/>
      <w:bookmarkStart w:id="21" w:name="OLE_LINK88"/>
      <w:r>
        <w:rPr>
          <w:rFonts w:hint="eastAsia" w:ascii="宋体" w:hAnsi="宋体" w:eastAsia="宋体" w:cs="宋体"/>
          <w:bCs/>
          <w:color w:val="auto"/>
          <w:sz w:val="24"/>
          <w:szCs w:val="24"/>
          <w:highlight w:val="none"/>
        </w:rPr>
        <w:t xml:space="preserve">4.2 </w:t>
      </w:r>
      <w:bookmarkEnd w:id="21"/>
      <w:r>
        <w:rPr>
          <w:rFonts w:hint="eastAsia" w:ascii="宋体" w:hAnsi="宋体" w:eastAsia="宋体" w:cs="宋体"/>
          <w:bCs/>
          <w:color w:val="auto"/>
          <w:sz w:val="24"/>
          <w:szCs w:val="24"/>
          <w:highlight w:val="none"/>
        </w:rPr>
        <w:t xml:space="preserve">供应商应自行承担所有与准备和参加报价有关的一切费用。</w:t>
      </w:r>
      <w:r/>
    </w:p>
    <w:p>
      <w:pPr>
        <w:ind w:firstLine="480"/>
        <w:jc w:val="left"/>
        <w:spacing w:line="360" w:lineRule="auto"/>
        <w:rPr>
          <w:rFonts w:hint="eastAsia" w:ascii="宋体"/>
          <w:bCs/>
          <w:color w:val="auto"/>
          <w:sz w:val="24"/>
          <w:szCs w:val="24"/>
          <w:highlight w:val="none"/>
          <w:lang w:eastAsia="zh-CN"/>
        </w:rPr>
      </w:pPr>
      <w:r>
        <w:rPr>
          <w:rFonts w:hint="eastAsia" w:ascii="宋体" w:hAnsi="宋体" w:eastAsia="宋体" w:cs="宋体"/>
          <w:bCs/>
          <w:color w:val="auto"/>
          <w:sz w:val="24"/>
          <w:szCs w:val="24"/>
          <w:highlight w:val="none"/>
          <w:lang w:val="en-US"/>
        </w:rPr>
        <w:t xml:space="preserve">4.3 </w:t>
      </w:r>
      <w:r>
        <w:rPr>
          <w:rFonts w:hint="eastAsia" w:ascii="宋体" w:hAnsi="宋体" w:cs="宋体"/>
          <w:bCs/>
          <w:color w:val="auto"/>
          <w:sz w:val="24"/>
          <w:szCs w:val="24"/>
          <w:highlight w:val="none"/>
          <w:lang w:val="en-US" w:eastAsia="zh-CN"/>
        </w:rPr>
        <w:t xml:space="preserve">采购代理费</w:t>
      </w:r>
      <w:r>
        <w:rPr>
          <w:rFonts w:hint="eastAsia" w:ascii="宋体" w:hAnsi="宋体" w:eastAsia="宋体" w:cs="宋体"/>
          <w:bCs/>
          <w:color w:val="auto"/>
          <w:sz w:val="24"/>
          <w:szCs w:val="24"/>
          <w:highlight w:val="none"/>
          <w:lang w:val="en-US"/>
        </w:rPr>
        <w:t xml:space="preserve">收费标准</w:t>
      </w:r>
      <w:r>
        <w:rPr>
          <w:rFonts w:hint="eastAsia" w:ascii="宋体" w:hAnsi="宋体" w:cs="宋体"/>
          <w:bCs/>
          <w:color w:val="auto"/>
          <w:sz w:val="24"/>
          <w:szCs w:val="24"/>
          <w:highlight w:val="none"/>
          <w:lang w:val="en-US" w:eastAsia="zh-CN"/>
        </w:rPr>
        <w:t xml:space="preserve">：</w:t>
      </w:r>
      <w:r>
        <w:rPr>
          <w:rFonts w:hint="eastAsia" w:ascii="宋体" w:hAnsi="宋体"/>
          <w:bCs/>
          <w:color w:val="auto"/>
          <w:sz w:val="24"/>
          <w:szCs w:val="24"/>
          <w:highlight w:val="none"/>
        </w:rPr>
        <w:t xml:space="preserve">采购代理服务费</w:t>
      </w:r>
      <w:r>
        <w:rPr>
          <w:rFonts w:hint="eastAsia" w:ascii="宋体" w:hAnsi="宋体" w:eastAsia="宋体"/>
          <w:bCs/>
          <w:color w:val="auto"/>
          <w:sz w:val="24"/>
          <w:szCs w:val="24"/>
          <w:highlight w:val="none"/>
          <w:lang w:val="en-US" w:eastAsia="zh-CN"/>
        </w:rPr>
        <w:t xml:space="preserve">由采购人</w:t>
      </w:r>
      <w:r>
        <w:rPr>
          <w:rFonts w:hint="eastAsia" w:ascii="宋体" w:hAnsi="宋体"/>
          <w:bCs/>
          <w:color w:val="auto"/>
          <w:sz w:val="24"/>
          <w:szCs w:val="24"/>
          <w:highlight w:val="none"/>
        </w:rPr>
        <w:t xml:space="preserve">支付，</w:t>
      </w:r>
      <w:r>
        <w:rPr>
          <w:rFonts w:hint="eastAsia" w:ascii="宋体" w:hAnsi="宋体"/>
          <w:bCs/>
          <w:color w:val="auto"/>
          <w:sz w:val="24"/>
          <w:szCs w:val="24"/>
          <w:highlight w:val="none"/>
          <w:lang w:eastAsia="zh-CN"/>
        </w:rPr>
        <w:t xml:space="preserve">本次</w:t>
      </w:r>
      <w:r>
        <w:rPr>
          <w:rFonts w:hint="eastAsia" w:ascii="宋体" w:hAnsi="宋体"/>
          <w:bCs/>
          <w:color w:val="auto"/>
          <w:sz w:val="24"/>
          <w:szCs w:val="24"/>
          <w:highlight w:val="none"/>
          <w:lang w:val="en-US" w:eastAsia="zh-CN"/>
        </w:rPr>
        <w:t xml:space="preserve">采购代理费用</w:t>
      </w:r>
      <w:r>
        <w:rPr>
          <w:rFonts w:hint="eastAsia" w:ascii="宋体"/>
          <w:bCs/>
          <w:color w:val="auto"/>
          <w:sz w:val="24"/>
          <w:szCs w:val="24"/>
          <w:highlight w:val="none"/>
          <w:lang w:val="en-US" w:eastAsia="zh-CN"/>
        </w:rPr>
        <w:t xml:space="preserve">参照《</w:t>
      </w:r>
      <w:r>
        <w:rPr>
          <w:rFonts w:hint="eastAsia" w:ascii="宋体" w:hAnsi="宋体"/>
          <w:bCs/>
          <w:color w:val="auto"/>
          <w:sz w:val="24"/>
          <w:szCs w:val="24"/>
          <w:highlight w:val="none"/>
        </w:rPr>
        <w:t xml:space="preserve">招标代理服务收费标准</w:t>
      </w:r>
      <w:r>
        <w:rPr>
          <w:rFonts w:hint="eastAsia" w:ascii="宋体"/>
          <w:bCs/>
          <w:color w:val="auto"/>
          <w:sz w:val="24"/>
          <w:szCs w:val="24"/>
          <w:highlight w:val="none"/>
          <w:lang w:val="en-US" w:eastAsia="zh-CN"/>
        </w:rPr>
        <w:t xml:space="preserve">》按差额定率累进法计算的53%</w:t>
      </w:r>
      <w:r>
        <w:rPr>
          <w:rFonts w:hint="eastAsia" w:ascii="宋体"/>
          <w:bCs/>
          <w:color w:val="auto"/>
          <w:sz w:val="24"/>
          <w:szCs w:val="24"/>
          <w:highlight w:val="none"/>
        </w:rPr>
        <w:t xml:space="preserve">计取（少于1500元按1500元计）</w:t>
      </w:r>
      <w:r>
        <w:rPr>
          <w:rFonts w:hint="eastAsia" w:ascii="宋体"/>
          <w:bCs/>
          <w:color w:val="auto"/>
          <w:sz w:val="24"/>
          <w:szCs w:val="24"/>
          <w:highlight w:val="none"/>
          <w:lang w:eastAsia="zh-CN"/>
        </w:rPr>
        <w:t xml:space="preserve">。</w:t>
      </w:r>
      <w:r/>
    </w:p>
    <w:p>
      <w:pPr>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招标代理服务收费标准</w:t>
      </w:r>
      <w:r/>
    </w:p>
    <w:tbl>
      <w:tblPr>
        <w:tblStyle w:val="8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63"/>
        <w:gridCol w:w="2463"/>
        <w:gridCol w:w="2464"/>
        <w:gridCol w:w="2464"/>
      </w:tblGrid>
      <w:tr>
        <w:trPr>
          <w:trHeight w:val="315"/>
        </w:trPr>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服费务类率型</w:t>
            </w:r>
            <w:r/>
          </w:p>
          <w:p>
            <w:pPr>
              <w:jc w:val="center"/>
              <w:spacing w:after="0" w:line="240" w:lineRule="auto"/>
              <w:rPr>
                <w:rFonts w:hint="eastAsia"/>
                <w:color w:val="auto"/>
                <w:szCs w:val="22"/>
                <w:highlight w:val="none"/>
              </w:rPr>
            </w:pPr>
            <w:r>
              <w:rPr>
                <w:rFonts w:hint="eastAsia"/>
                <w:color w:val="auto"/>
                <w:szCs w:val="22"/>
                <w:highlight w:val="none"/>
              </w:rPr>
              <w:t xml:space="preserve">中标金额</w:t>
            </w:r>
            <w:r>
              <w:rPr>
                <w:rFonts w:hint="eastAsia"/>
                <w:color w:val="auto"/>
                <w:szCs w:val="22"/>
                <w:highlight w:val="none"/>
                <w:lang w:eastAsia="zh-CN"/>
              </w:rPr>
              <w:t xml:space="preserve">（</w:t>
            </w:r>
            <w:r>
              <w:rPr>
                <w:rFonts w:hint="eastAsia"/>
                <w:color w:val="auto"/>
                <w:szCs w:val="22"/>
                <w:highlight w:val="none"/>
              </w:rPr>
              <w:t xml:space="preserve">万元</w:t>
            </w:r>
            <w:r>
              <w:rPr>
                <w:rFonts w:hint="eastAsia"/>
                <w:color w:val="auto"/>
                <w:szCs w:val="22"/>
                <w:highlight w:val="none"/>
                <w:lang w:eastAsia="zh-CN"/>
              </w:rPr>
              <w:t xml:space="preserve">）</w:t>
            </w:r>
            <w:r/>
          </w:p>
        </w:tc>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货物招标</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服务招标</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工程招标</w:t>
            </w:r>
            <w:r/>
          </w:p>
        </w:tc>
      </w:tr>
      <w:tr>
        <w:trPr>
          <w:trHeight w:val="567"/>
        </w:trPr>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100以下</w:t>
            </w:r>
            <w:r/>
          </w:p>
        </w:tc>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1.0%</w:t>
            </w:r>
            <w:r/>
          </w:p>
        </w:tc>
      </w:tr>
      <w:tr>
        <w:trPr>
          <w:trHeight w:val="567"/>
        </w:trPr>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100-500</w:t>
            </w:r>
            <w:r/>
          </w:p>
        </w:tc>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1.1%</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0.8%</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0.7%</w:t>
            </w:r>
            <w:r/>
          </w:p>
        </w:tc>
      </w:tr>
      <w:tr>
        <w:trPr>
          <w:trHeight w:val="567"/>
        </w:trPr>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500-1000</w:t>
            </w:r>
            <w:r/>
          </w:p>
        </w:tc>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0.8%</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0.45%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0.55%</w:t>
            </w:r>
            <w:r/>
          </w:p>
        </w:tc>
      </w:tr>
      <w:tr>
        <w:trPr>
          <w:trHeight w:val="567"/>
        </w:trPr>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1000-5000</w:t>
            </w:r>
            <w:r/>
          </w:p>
        </w:tc>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0.25%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0.35%</w:t>
            </w:r>
            <w:r/>
          </w:p>
        </w:tc>
      </w:tr>
      <w:tr>
        <w:trPr>
          <w:trHeight w:val="567"/>
        </w:trPr>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5000-10000</w:t>
            </w:r>
            <w:r/>
          </w:p>
        </w:tc>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0.25%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0.1%</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0.2%</w:t>
            </w:r>
            <w:r/>
          </w:p>
        </w:tc>
      </w:tr>
      <w:tr>
        <w:trPr>
          <w:trHeight w:val="567"/>
        </w:trPr>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1亿</w:t>
            </w:r>
            <w:r>
              <w:rPr>
                <w:rFonts w:hint="eastAsia"/>
                <w:color w:val="auto"/>
                <w:szCs w:val="22"/>
                <w:highlight w:val="none"/>
                <w:lang w:eastAsia="zh-CN"/>
              </w:rPr>
              <w:t xml:space="preserve">～</w:t>
            </w:r>
            <w:r>
              <w:rPr>
                <w:rFonts w:hint="eastAsia"/>
                <w:color w:val="auto"/>
                <w:szCs w:val="22"/>
                <w:highlight w:val="none"/>
              </w:rPr>
              <w:t xml:space="preserve">5亿</w:t>
            </w:r>
            <w:r/>
          </w:p>
        </w:tc>
        <w:tc>
          <w:tcPr>
            <w:tcW w:w="2463"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0.05%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0.05%</w:t>
            </w:r>
            <w:r/>
          </w:p>
        </w:tc>
        <w:tc>
          <w:tcPr>
            <w:tcW w:w="2464" w:type="dxa"/>
            <w:vAlign w:val="center"/>
            <w:textDirection w:val="lrTb"/>
            <w:noWrap w:val="false"/>
          </w:tcPr>
          <w:p>
            <w:pPr>
              <w:jc w:val="center"/>
              <w:spacing w:after="0" w:line="240" w:lineRule="auto"/>
              <w:rPr>
                <w:rFonts w:hint="eastAsia"/>
                <w:color w:val="auto"/>
                <w:szCs w:val="22"/>
                <w:highlight w:val="none"/>
              </w:rPr>
            </w:pPr>
            <w:r>
              <w:rPr>
                <w:rFonts w:hint="eastAsia"/>
                <w:color w:val="auto"/>
                <w:szCs w:val="22"/>
                <w:highlight w:val="none"/>
              </w:rPr>
              <w:t xml:space="preserve">0.05%</w:t>
            </w:r>
            <w:r/>
          </w:p>
        </w:tc>
      </w:tr>
    </w:tbl>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numPr>
          <w:ilvl w:val="0"/>
          <w:numId w:val="3"/>
        </w:num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保密要求</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二、磋商文件</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6.</w:t>
      </w:r>
      <w:r>
        <w:rPr>
          <w:rFonts w:hint="eastAsia" w:ascii="宋体" w:hAnsi="宋体"/>
          <w:b/>
          <w:color w:val="auto"/>
          <w:sz w:val="24"/>
          <w:szCs w:val="24"/>
          <w:highlight w:val="none"/>
          <w:lang w:val="zh-CN"/>
        </w:rPr>
        <w:t xml:space="preserve">磋商文件的组成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w:t>
      </w:r>
      <w:bookmarkStart w:id="22" w:name="_Hlk127867521"/>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w:t>
      </w:r>
      <w:bookmarkEnd w:id="22"/>
      <w:r>
        <w:rPr>
          <w:rFonts w:ascii="宋体" w:hAnsi="宋体"/>
          <w:bCs/>
          <w:color w:val="auto"/>
          <w:sz w:val="24"/>
          <w:szCs w:val="24"/>
          <w:highlight w:val="none"/>
        </w:rPr>
        <w:t xml:space="preserve"> 系统</w:t>
      </w:r>
      <w:r>
        <w:rPr>
          <w:rFonts w:hint="eastAsia" w:ascii="宋体" w:hAnsi="宋体"/>
          <w:bCs/>
          <w:color w:val="auto"/>
          <w:sz w:val="24"/>
          <w:szCs w:val="24"/>
          <w:highlight w:val="none"/>
        </w:rPr>
        <w:t xml:space="preserve">下载</w:t>
      </w:r>
      <w:r>
        <w:rPr>
          <w:rFonts w:hint="eastAsia" w:ascii="宋体" w:hAnsi="宋体"/>
          <w:bCs/>
          <w:color w:val="auto"/>
          <w:sz w:val="24"/>
          <w:szCs w:val="24"/>
          <w:highlight w:val="none"/>
          <w:lang w:val="zh-CN"/>
        </w:rPr>
        <w:t xml:space="preserve">磋商文件（</w:t>
      </w:r>
      <w:r>
        <w:rPr>
          <w:rFonts w:hint="eastAsia" w:ascii="宋体" w:hAnsi="宋体" w:cs="宋体"/>
          <w:bCs/>
          <w:color w:val="auto"/>
          <w:sz w:val="24"/>
          <w:szCs w:val="21"/>
          <w:highlight w:val="none"/>
        </w:rPr>
        <w:t xml:space="preserve">后缀名为“.kedt”</w:t>
      </w:r>
      <w:r>
        <w:rPr>
          <w:rFonts w:hint="eastAsia" w:ascii="宋体" w:hAnsi="宋体" w:cs="宋体"/>
          <w:bCs/>
          <w:color w:val="auto"/>
          <w:sz w:val="24"/>
          <w:szCs w:val="21"/>
          <w:highlight w:val="none"/>
          <w:lang w:eastAsia="zh-CN"/>
        </w:rPr>
        <w:t xml:space="preserve">）</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须按</w:t>
      </w:r>
      <w:r>
        <w:rPr>
          <w:rFonts w:hint="eastAsia" w:ascii="宋体" w:hAnsi="宋体"/>
          <w:bCs/>
          <w:color w:val="auto"/>
          <w:sz w:val="24"/>
          <w:szCs w:val="24"/>
          <w:highlight w:val="none"/>
          <w:lang w:eastAsia="zh-CN"/>
        </w:rPr>
        <w:t xml:space="preserve">磋商文件</w:t>
      </w:r>
      <w:r>
        <w:rPr>
          <w:rFonts w:hint="eastAsia" w:ascii="宋体" w:hAnsi="宋体"/>
          <w:bCs/>
          <w:color w:val="auto"/>
          <w:sz w:val="24"/>
          <w:szCs w:val="24"/>
          <w:highlight w:val="none"/>
        </w:rPr>
        <w:t xml:space="preserve">要求提交资料并对</w:t>
      </w:r>
      <w:r>
        <w:rPr>
          <w:rFonts w:hint="eastAsia" w:ascii="宋体" w:hAnsi="宋体"/>
          <w:bCs/>
          <w:color w:val="auto"/>
          <w:sz w:val="24"/>
          <w:szCs w:val="24"/>
          <w:highlight w:val="none"/>
          <w:lang w:eastAsia="zh-CN"/>
        </w:rPr>
        <w:t xml:space="preserve">磋商文件</w:t>
      </w:r>
      <w:r>
        <w:rPr>
          <w:rFonts w:hint="eastAsia" w:ascii="宋体" w:hAnsi="宋体"/>
          <w:bCs/>
          <w:color w:val="auto"/>
          <w:sz w:val="24"/>
          <w:szCs w:val="24"/>
          <w:highlight w:val="none"/>
        </w:rPr>
        <w:t xml:space="preserve">相关内容作出实质性响应，否则投标无效。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6.2 </w:t>
      </w:r>
      <w:r>
        <w:rPr>
          <w:rFonts w:hint="eastAsia" w:ascii="宋体" w:hAnsi="宋体"/>
          <w:bCs/>
          <w:color w:val="auto"/>
          <w:sz w:val="24"/>
          <w:szCs w:val="24"/>
          <w:highlight w:val="none"/>
          <w:lang w:eastAsia="zh-CN"/>
        </w:rPr>
        <w:t xml:space="preserve">磋商文件</w:t>
      </w:r>
      <w:r>
        <w:rPr>
          <w:rFonts w:hint="eastAsia" w:ascii="宋体" w:hAnsi="宋体"/>
          <w:bCs/>
          <w:color w:val="auto"/>
          <w:sz w:val="24"/>
          <w:szCs w:val="24"/>
          <w:highlight w:val="none"/>
        </w:rPr>
        <w:t xml:space="preserve">包括</w:t>
      </w:r>
      <w:r>
        <w:rPr>
          <w:rFonts w:hint="eastAsia" w:ascii="宋体" w:hAnsi="宋体"/>
          <w:bCs/>
          <w:color w:val="auto"/>
          <w:sz w:val="24"/>
          <w:szCs w:val="24"/>
          <w:highlight w:val="none"/>
          <w:lang w:eastAsia="zh-CN"/>
        </w:rPr>
        <w:t xml:space="preserve">磋商公告</w:t>
      </w:r>
      <w:r>
        <w:rPr>
          <w:rFonts w:hint="eastAsia" w:ascii="宋体" w:hAnsi="宋体"/>
          <w:bCs/>
          <w:color w:val="auto"/>
          <w:sz w:val="24"/>
          <w:szCs w:val="24"/>
          <w:highlight w:val="none"/>
        </w:rPr>
        <w:t xml:space="preserve">和本文件目录所列全部内容及其附件，如有缺漏，请立即与</w:t>
      </w:r>
      <w:bookmarkStart w:id="23" w:name="OLE_LINK253"/>
      <w:r>
        <w:rPr>
          <w:rFonts w:hint="eastAsia" w:ascii="宋体" w:hAnsi="宋体"/>
          <w:bCs/>
          <w:color w:val="auto"/>
          <w:sz w:val="24"/>
          <w:szCs w:val="24"/>
          <w:highlight w:val="none"/>
        </w:rPr>
        <w:t xml:space="preserve">采购人或者</w:t>
      </w:r>
      <w:bookmarkEnd w:id="23"/>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w:t>
      </w:r>
      <w:r>
        <w:rPr>
          <w:rFonts w:hint="eastAsia" w:ascii="宋体" w:hAnsi="宋体"/>
          <w:bCs/>
          <w:color w:val="auto"/>
          <w:sz w:val="24"/>
          <w:szCs w:val="24"/>
          <w:highlight w:val="none"/>
          <w:lang w:eastAsia="zh-CN"/>
        </w:rPr>
        <w:t xml:space="preserve">磋商文件</w:t>
      </w:r>
      <w:r>
        <w:rPr>
          <w:rFonts w:hint="eastAsia" w:ascii="宋体" w:hAnsi="宋体"/>
          <w:bCs/>
          <w:color w:val="auto"/>
          <w:sz w:val="24"/>
          <w:szCs w:val="24"/>
          <w:highlight w:val="none"/>
        </w:rPr>
        <w:t xml:space="preserve">如与</w:t>
      </w:r>
      <w:r>
        <w:rPr>
          <w:rFonts w:hint="eastAsia" w:ascii="宋体" w:hAnsi="宋体"/>
          <w:bCs/>
          <w:color w:val="auto"/>
          <w:sz w:val="24"/>
          <w:szCs w:val="24"/>
          <w:highlight w:val="none"/>
          <w:lang w:eastAsia="zh-CN"/>
        </w:rPr>
        <w:t xml:space="preserve">磋商公告</w:t>
      </w:r>
      <w:r>
        <w:rPr>
          <w:rFonts w:hint="eastAsia" w:ascii="宋体" w:hAnsi="宋体"/>
          <w:bCs/>
          <w:color w:val="auto"/>
          <w:sz w:val="24"/>
          <w:szCs w:val="24"/>
          <w:highlight w:val="none"/>
        </w:rPr>
        <w:t xml:space="preserve">有不一致的地方，以</w:t>
      </w:r>
      <w:r>
        <w:rPr>
          <w:rFonts w:hint="eastAsia" w:ascii="宋体" w:hAnsi="宋体"/>
          <w:bCs/>
          <w:color w:val="auto"/>
          <w:sz w:val="24"/>
          <w:szCs w:val="24"/>
          <w:highlight w:val="none"/>
          <w:lang w:eastAsia="zh-CN"/>
        </w:rPr>
        <w:t xml:space="preserve">磋商文件</w:t>
      </w:r>
      <w:r>
        <w:rPr>
          <w:rFonts w:hint="eastAsia" w:ascii="宋体" w:hAnsi="宋体"/>
          <w:bCs/>
          <w:color w:val="auto"/>
          <w:sz w:val="24"/>
          <w:szCs w:val="24"/>
          <w:highlight w:val="none"/>
        </w:rPr>
        <w:t xml:space="preserve">为准；电子</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格式、说明与</w:t>
      </w:r>
      <w:r>
        <w:rPr>
          <w:rFonts w:hint="eastAsia" w:ascii="宋体" w:hAnsi="宋体"/>
          <w:bCs/>
          <w:color w:val="auto"/>
          <w:sz w:val="24"/>
          <w:szCs w:val="24"/>
          <w:highlight w:val="none"/>
          <w:lang w:eastAsia="zh-CN"/>
        </w:rPr>
        <w:t xml:space="preserve">磋商文件</w:t>
      </w:r>
      <w:r>
        <w:rPr>
          <w:rFonts w:hint="eastAsia" w:ascii="宋体" w:hAnsi="宋体"/>
          <w:bCs/>
          <w:color w:val="auto"/>
          <w:sz w:val="24"/>
          <w:szCs w:val="24"/>
          <w:highlight w:val="none"/>
        </w:rPr>
        <w:t xml:space="preserve">格式、说明不一致的，以</w:t>
      </w:r>
      <w:r>
        <w:rPr>
          <w:rFonts w:hint="eastAsia" w:ascii="宋体" w:hAnsi="宋体"/>
          <w:bCs/>
          <w:color w:val="auto"/>
          <w:sz w:val="24"/>
          <w:szCs w:val="24"/>
          <w:highlight w:val="none"/>
          <w:lang w:eastAsia="zh-CN"/>
        </w:rPr>
        <w:t xml:space="preserve">磋商文件</w:t>
      </w:r>
      <w:r>
        <w:rPr>
          <w:rFonts w:hint="eastAsia" w:ascii="宋体" w:hAnsi="宋体"/>
          <w:bCs/>
          <w:color w:val="auto"/>
          <w:sz w:val="24"/>
          <w:szCs w:val="24"/>
          <w:highlight w:val="none"/>
        </w:rPr>
        <w:t xml:space="preserve">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7.</w:t>
      </w:r>
      <w:r>
        <w:rPr>
          <w:rFonts w:hint="eastAsia" w:ascii="宋体" w:hAnsi="宋体"/>
          <w:b/>
          <w:color w:val="auto"/>
          <w:sz w:val="24"/>
          <w:szCs w:val="24"/>
          <w:highlight w:val="none"/>
          <w:lang w:val="zh-CN"/>
        </w:rPr>
        <w:t xml:space="preserve">磋商文件的解释</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本文件和“第三章 项目技术要求和有关说明”和“</w:t>
      </w:r>
      <w:bookmarkStart w:id="24" w:name="OLE_LINK21"/>
      <w:r>
        <w:rPr>
          <w:rFonts w:hint="eastAsia" w:ascii="宋体" w:hAnsi="宋体"/>
          <w:bCs/>
          <w:color w:val="auto"/>
          <w:sz w:val="24"/>
          <w:szCs w:val="24"/>
          <w:highlight w:val="none"/>
        </w:rPr>
        <w:t xml:space="preserve">第四章 评标方法和标准</w:t>
      </w:r>
      <w:bookmarkEnd w:id="24"/>
      <w:r>
        <w:rPr>
          <w:rFonts w:hint="eastAsia" w:ascii="宋体" w:hAnsi="宋体"/>
          <w:bCs/>
          <w:color w:val="auto"/>
          <w:sz w:val="24"/>
          <w:szCs w:val="24"/>
          <w:highlight w:val="none"/>
        </w:rPr>
        <w:t xml:space="preserve">”由</w:t>
      </w:r>
      <w:bookmarkStart w:id="25" w:name="OLE_LINK13"/>
      <w:r>
        <w:rPr>
          <w:rFonts w:hint="eastAsia" w:ascii="宋体" w:hAnsi="宋体"/>
          <w:bCs/>
          <w:color w:val="auto"/>
          <w:sz w:val="24"/>
          <w:szCs w:val="24"/>
          <w:highlight w:val="none"/>
        </w:rPr>
        <w:t xml:space="preserve">采购人负责解释</w:t>
      </w:r>
      <w:bookmarkEnd w:id="25"/>
      <w:r>
        <w:rPr>
          <w:rFonts w:hint="eastAsia" w:ascii="宋体" w:hAnsi="宋体"/>
          <w:bCs/>
          <w:color w:val="auto"/>
          <w:sz w:val="24"/>
          <w:szCs w:val="24"/>
          <w:highlight w:val="none"/>
        </w:rPr>
        <w:t xml:space="preserve">，其他部分由采购人和</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负责解释。</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eastAsia="zh-CN"/>
        </w:rPr>
        <w:t xml:space="preserve">8.</w:t>
      </w:r>
      <w:r>
        <w:rPr>
          <w:rFonts w:hint="eastAsia" w:ascii="宋体" w:hAnsi="宋体"/>
          <w:b/>
          <w:color w:val="auto"/>
          <w:sz w:val="24"/>
          <w:szCs w:val="24"/>
          <w:highlight w:val="none"/>
          <w:lang w:val="zh-CN"/>
        </w:rPr>
        <w:t xml:space="preserve">磋商文件的澄清、修改</w:t>
      </w:r>
      <w:r/>
    </w:p>
    <w:p>
      <w:pPr>
        <w:ind w:firstLine="480"/>
        <w:spacing w:line="360" w:lineRule="auto"/>
        <w:rPr>
          <w:rFonts w:hint="eastAsia" w:ascii="宋体"/>
          <w:color w:val="auto"/>
          <w:sz w:val="24"/>
          <w:szCs w:val="21"/>
          <w:highlight w:val="none"/>
          <w:lang w:val="zh-CN"/>
        </w:rPr>
      </w:pPr>
      <w:r>
        <w:rPr>
          <w:rFonts w:hint="eastAsia" w:ascii="宋体" w:hAnsi="宋体"/>
          <w:bCs/>
          <w:color w:val="auto"/>
          <w:sz w:val="24"/>
          <w:szCs w:val="24"/>
          <w:highlight w:val="none"/>
        </w:rPr>
        <w:t xml:space="preserve">8.1 采购人或者</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lang w:val="zh-CN"/>
        </w:rPr>
        <w:t xml:space="preserve">对已发出的磋商文件进行必要澄清或者修改的，将在</w:t>
      </w:r>
      <w:r>
        <w:rPr>
          <w:rFonts w:hint="eastAsia" w:ascii="宋体"/>
          <w:color w:val="auto"/>
          <w:sz w:val="24"/>
          <w:szCs w:val="21"/>
          <w:highlight w:val="none"/>
          <w:lang w:val="zh-CN"/>
        </w:rPr>
        <w:t xml:space="preserve">提交响应文件截止之日</w:t>
      </w:r>
      <w:r>
        <w:rPr>
          <w:rFonts w:hint="eastAsia" w:ascii="宋体"/>
          <w:color w:val="auto"/>
          <w:sz w:val="24"/>
          <w:szCs w:val="21"/>
          <w:highlight w:val="none"/>
        </w:rPr>
        <w:t xml:space="preserve">5日</w:t>
      </w:r>
      <w:r>
        <w:rPr>
          <w:rFonts w:hint="eastAsia" w:ascii="宋体"/>
          <w:color w:val="auto"/>
          <w:sz w:val="24"/>
          <w:szCs w:val="21"/>
          <w:highlight w:val="none"/>
          <w:lang w:val="zh-CN"/>
        </w:rPr>
        <w:t xml:space="preserve">前</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在原磋商公告媒体发布更正公告，</w:t>
      </w:r>
      <w:r>
        <w:rPr>
          <w:rFonts w:hint="eastAsia" w:ascii="宋体"/>
          <w:color w:val="auto"/>
          <w:sz w:val="24"/>
          <w:szCs w:val="21"/>
          <w:highlight w:val="none"/>
          <w:lang w:val="zh-CN"/>
        </w:rPr>
        <w:t xml:space="preserve">并</w:t>
      </w:r>
      <w:r>
        <w:rPr>
          <w:rFonts w:ascii="宋体" w:hAnsi="宋体"/>
          <w:color w:val="auto"/>
          <w:sz w:val="24"/>
          <w:szCs w:val="21"/>
          <w:highlight w:val="none"/>
          <w:lang w:val="zh-CN"/>
        </w:rPr>
        <w:t xml:space="preserve">在系统中通知所有已获取</w:t>
      </w:r>
      <w:r>
        <w:rPr>
          <w:rFonts w:hint="eastAsia" w:ascii="宋体" w:hAnsi="宋体"/>
          <w:color w:val="auto"/>
          <w:sz w:val="24"/>
          <w:szCs w:val="21"/>
          <w:highlight w:val="none"/>
          <w:lang w:val="zh-CN"/>
        </w:rPr>
        <w:t xml:space="preserve">磋商文件</w:t>
      </w:r>
      <w:r>
        <w:rPr>
          <w:rFonts w:ascii="宋体" w:hAnsi="宋体"/>
          <w:color w:val="auto"/>
          <w:sz w:val="24"/>
          <w:szCs w:val="21"/>
          <w:highlight w:val="none"/>
          <w:lang w:val="zh-CN"/>
        </w:rPr>
        <w:t xml:space="preserve">的潜在</w:t>
      </w:r>
      <w:r>
        <w:rPr>
          <w:rFonts w:hint="eastAsia" w:ascii="宋体" w:hAnsi="宋体"/>
          <w:color w:val="auto"/>
          <w:sz w:val="24"/>
          <w:szCs w:val="21"/>
          <w:highlight w:val="none"/>
          <w:lang w:val="zh-CN"/>
        </w:rPr>
        <w:t xml:space="preserve">供应商，</w:t>
      </w:r>
      <w:r>
        <w:rPr>
          <w:rFonts w:ascii="宋体" w:hAnsi="宋体"/>
          <w:color w:val="auto"/>
          <w:sz w:val="24"/>
          <w:szCs w:val="21"/>
          <w:highlight w:val="none"/>
          <w:lang w:val="zh-CN"/>
        </w:rPr>
        <w:t xml:space="preserve"> </w:t>
      </w:r>
      <w:r>
        <w:rPr>
          <w:rFonts w:hint="eastAsia" w:ascii="宋体" w:hAnsi="宋体"/>
          <w:color w:val="auto"/>
          <w:sz w:val="24"/>
          <w:szCs w:val="21"/>
          <w:highlight w:val="none"/>
          <w:lang w:val="zh-CN"/>
        </w:rPr>
        <w:t xml:space="preserve">供应商</w:t>
      </w:r>
      <w:r>
        <w:rPr>
          <w:rFonts w:hint="eastAsia" w:ascii="宋体" w:hAnsi="宋体"/>
          <w:color w:val="auto"/>
          <w:sz w:val="24"/>
          <w:szCs w:val="21"/>
          <w:highlight w:val="none"/>
          <w:lang w:val="en-US" w:eastAsia="zh-CN"/>
        </w:rPr>
        <w:t xml:space="preserve">应</w:t>
      </w:r>
      <w:r>
        <w:rPr>
          <w:rFonts w:ascii="宋体" w:hAnsi="宋体"/>
          <w:color w:val="auto"/>
          <w:sz w:val="24"/>
          <w:szCs w:val="21"/>
          <w:highlight w:val="none"/>
          <w:lang w:val="zh-CN"/>
        </w:rPr>
        <w:t xml:space="preserve">登录系统查看相应内容</w:t>
      </w:r>
      <w:r>
        <w:rPr>
          <w:rFonts w:hint="eastAsia" w:ascii="宋体"/>
          <w:color w:val="auto"/>
          <w:sz w:val="24"/>
          <w:szCs w:val="21"/>
          <w:highlight w:val="none"/>
          <w:lang w:val="zh-CN"/>
        </w:rPr>
        <w:t xml:space="preserve">。</w:t>
      </w:r>
      <w:r>
        <w:rPr>
          <w:rFonts w:hint="eastAsia" w:ascii="宋体" w:hAnsi="宋体"/>
          <w:bCs/>
          <w:color w:val="auto"/>
          <w:sz w:val="24"/>
          <w:szCs w:val="24"/>
          <w:highlight w:val="none"/>
          <w:lang w:val="zh-CN"/>
        </w:rPr>
        <w:t xml:space="preserve">不足</w:t>
      </w:r>
      <w:r>
        <w:rPr>
          <w:rFonts w:hint="eastAsia" w:ascii="宋体" w:hAnsi="宋体"/>
          <w:bCs/>
          <w:color w:val="auto"/>
          <w:sz w:val="24"/>
          <w:szCs w:val="24"/>
          <w:highlight w:val="none"/>
        </w:rPr>
        <w:t xml:space="preserve">5日的，采购人或者</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有权决定是否顺延</w:t>
      </w:r>
      <w:r>
        <w:rPr>
          <w:rFonts w:hint="eastAsia" w:ascii="宋体"/>
          <w:color w:val="auto"/>
          <w:sz w:val="24"/>
          <w:szCs w:val="21"/>
          <w:highlight w:val="none"/>
          <w:lang w:val="zh-CN"/>
        </w:rPr>
        <w:t xml:space="preserve">提交响应文件截止时间</w:t>
      </w:r>
      <w:r>
        <w:rPr>
          <w:rFonts w:hint="eastAsia" w:ascii="宋体" w:hAnsi="宋体"/>
          <w:bCs/>
          <w:color w:val="auto"/>
          <w:sz w:val="24"/>
          <w:szCs w:val="24"/>
          <w:highlight w:val="none"/>
        </w:rPr>
        <w:t xml:space="preserve">和开标时间，</w:t>
      </w:r>
      <w:r>
        <w:rPr>
          <w:rFonts w:hint="eastAsia" w:ascii="宋体" w:hAnsi="宋体"/>
          <w:bCs/>
          <w:color w:val="auto"/>
          <w:sz w:val="24"/>
          <w:szCs w:val="24"/>
          <w:highlight w:val="none"/>
          <w:lang w:val="zh-CN"/>
        </w:rPr>
        <w:t xml:space="preserve">该澄清或者修改的内容为磋商文件的组成部分。</w:t>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rPr>
        <w:t xml:space="preserve">8.2 </w:t>
      </w:r>
      <w:r>
        <w:rPr>
          <w:rFonts w:ascii="宋体" w:hAnsi="宋体"/>
          <w:color w:val="auto"/>
          <w:sz w:val="24"/>
          <w:szCs w:val="21"/>
          <w:highlight w:val="none"/>
          <w:lang w:val="zh-CN"/>
        </w:rPr>
        <w:t xml:space="preserve">如澄清或修改公告有重新发布电子</w:t>
      </w:r>
      <w:r>
        <w:rPr>
          <w:rFonts w:hint="eastAsia" w:ascii="宋体" w:hAnsi="宋体"/>
          <w:color w:val="auto"/>
          <w:sz w:val="24"/>
          <w:szCs w:val="21"/>
          <w:highlight w:val="none"/>
          <w:lang w:val="zh-CN"/>
        </w:rPr>
        <w:t xml:space="preserve">磋商文件</w:t>
      </w:r>
      <w:r>
        <w:rPr>
          <w:rFonts w:ascii="宋体" w:hAnsi="宋体"/>
          <w:color w:val="auto"/>
          <w:sz w:val="24"/>
          <w:szCs w:val="21"/>
          <w:highlight w:val="none"/>
          <w:lang w:val="zh-CN"/>
        </w:rPr>
        <w:t xml:space="preserve">的，</w:t>
      </w:r>
      <w:r>
        <w:rPr>
          <w:rFonts w:hint="eastAsia" w:ascii="宋体" w:hAnsi="宋体"/>
          <w:color w:val="auto"/>
          <w:sz w:val="24"/>
          <w:szCs w:val="21"/>
          <w:highlight w:val="none"/>
          <w:lang w:val="zh-CN"/>
        </w:rPr>
        <w:t xml:space="preserve">供应商</w:t>
      </w:r>
      <w:r>
        <w:rPr>
          <w:rFonts w:ascii="宋体" w:hAnsi="宋体"/>
          <w:color w:val="auto"/>
          <w:sz w:val="24"/>
          <w:szCs w:val="21"/>
          <w:highlight w:val="none"/>
          <w:lang w:val="zh-CN"/>
        </w:rPr>
        <w:t xml:space="preserve">应下载最新发布的电子</w:t>
      </w:r>
      <w:r>
        <w:rPr>
          <w:rFonts w:hint="eastAsia" w:ascii="宋体" w:hAnsi="宋体"/>
          <w:color w:val="auto"/>
          <w:sz w:val="24"/>
          <w:szCs w:val="21"/>
          <w:highlight w:val="none"/>
          <w:lang w:val="zh-CN"/>
        </w:rPr>
        <w:t xml:space="preserve">磋商文件</w:t>
      </w:r>
      <w:r>
        <w:rPr>
          <w:rFonts w:ascii="宋体" w:hAnsi="宋体"/>
          <w:color w:val="auto"/>
          <w:sz w:val="24"/>
          <w:szCs w:val="21"/>
          <w:highlight w:val="none"/>
          <w:lang w:val="zh-CN"/>
        </w:rPr>
        <w:t xml:space="preserve">制作</w:t>
      </w:r>
      <w:r>
        <w:rPr>
          <w:rFonts w:hint="eastAsia" w:ascii="宋体" w:hAnsi="宋体"/>
          <w:color w:val="auto"/>
          <w:sz w:val="24"/>
          <w:szCs w:val="21"/>
          <w:highlight w:val="none"/>
          <w:lang w:val="zh-CN"/>
        </w:rPr>
        <w:t xml:space="preserve">响应文件</w:t>
      </w:r>
      <w:r>
        <w:rPr>
          <w:rFonts w:ascii="宋体" w:hAnsi="宋体"/>
          <w:color w:val="auto"/>
          <w:sz w:val="24"/>
          <w:szCs w:val="21"/>
          <w:highlight w:val="none"/>
          <w:lang w:val="zh-CN"/>
        </w:rPr>
        <w:t xml:space="preserve">。因</w:t>
      </w:r>
      <w:r>
        <w:rPr>
          <w:rFonts w:hint="eastAsia" w:ascii="宋体" w:hAnsi="宋体"/>
          <w:color w:val="auto"/>
          <w:sz w:val="24"/>
          <w:szCs w:val="21"/>
          <w:highlight w:val="none"/>
          <w:lang w:val="zh-CN"/>
        </w:rPr>
        <w:t xml:space="preserve">供应商</w:t>
      </w:r>
      <w:r>
        <w:rPr>
          <w:rFonts w:hint="eastAsia" w:ascii="宋体" w:hAnsi="宋体"/>
          <w:bCs/>
          <w:color w:val="auto"/>
          <w:sz w:val="24"/>
          <w:szCs w:val="24"/>
          <w:highlight w:val="none"/>
          <w:lang w:val="zh-CN"/>
        </w:rPr>
        <w:t xml:space="preserve">未及时关注</w:t>
      </w:r>
      <w:r>
        <w:rPr>
          <w:rFonts w:ascii="宋体" w:hAnsi="宋体"/>
          <w:bCs/>
          <w:color w:val="auto"/>
          <w:sz w:val="24"/>
          <w:szCs w:val="24"/>
          <w:highlight w:val="none"/>
          <w:lang w:val="zh-CN"/>
        </w:rPr>
        <w:t xml:space="preserve">澄清</w:t>
      </w:r>
      <w:r>
        <w:rPr>
          <w:rFonts w:hint="eastAsia" w:ascii="宋体" w:hAnsi="宋体"/>
          <w:bCs/>
          <w:color w:val="auto"/>
          <w:sz w:val="24"/>
          <w:szCs w:val="24"/>
          <w:highlight w:val="none"/>
          <w:lang w:val="zh-CN"/>
        </w:rPr>
        <w:t xml:space="preserve">更正公告、未及时更新上传</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lang w:val="zh-CN"/>
        </w:rPr>
        <w:t xml:space="preserve">文件导致其提交的</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lang w:val="zh-CN"/>
        </w:rPr>
        <w:t xml:space="preserve">文件不符合要求的，造成的损失及风险由</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lang w:val="zh-CN"/>
        </w:rPr>
        <w:t xml:space="preserve">自行承担。</w:t>
      </w:r>
      <w:r/>
    </w:p>
    <w:p>
      <w:pPr>
        <w:ind w:firstLine="482"/>
        <w:spacing w:line="360" w:lineRule="auto"/>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 xml:space="preserve">三、</w:t>
      </w:r>
      <w:r>
        <w:rPr>
          <w:rFonts w:hint="eastAsia" w:ascii="宋体" w:hAnsi="宋体"/>
          <w:b/>
          <w:color w:val="auto"/>
          <w:sz w:val="24"/>
          <w:szCs w:val="24"/>
          <w:highlight w:val="none"/>
          <w:lang w:eastAsia="zh-CN"/>
        </w:rPr>
        <w:t xml:space="preserve">响应文件</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9.响应文件</w:t>
      </w:r>
      <w:r>
        <w:rPr>
          <w:rFonts w:hint="eastAsia" w:ascii="宋体" w:hAnsi="宋体"/>
          <w:b/>
          <w:color w:val="auto"/>
          <w:sz w:val="24"/>
          <w:szCs w:val="24"/>
          <w:highlight w:val="none"/>
        </w:rPr>
        <w:t xml:space="preserve">的组成：</w:t>
      </w:r>
      <w:bookmarkStart w:id="26" w:name="OLE_LINK215"/>
      <w:r>
        <w:rPr>
          <w:rFonts w:hint="eastAsia" w:ascii="宋体" w:hAnsi="宋体"/>
          <w:b/>
          <w:color w:val="auto"/>
          <w:sz w:val="24"/>
          <w:szCs w:val="24"/>
          <w:highlight w:val="none"/>
        </w:rPr>
        <w:t xml:space="preserve">对应第六章</w:t>
      </w:r>
      <w:r>
        <w:rPr>
          <w:rFonts w:hint="eastAsia" w:ascii="宋体" w:hAnsi="宋体"/>
          <w:b/>
          <w:color w:val="auto"/>
          <w:sz w:val="24"/>
          <w:szCs w:val="24"/>
          <w:highlight w:val="none"/>
          <w:lang w:val="en-US" w:eastAsia="zh-CN"/>
        </w:rPr>
        <w:t xml:space="preserve">响应</w:t>
      </w:r>
      <w:r>
        <w:rPr>
          <w:rFonts w:hint="eastAsia" w:ascii="宋体" w:hAnsi="宋体"/>
          <w:b/>
          <w:color w:val="auto"/>
          <w:sz w:val="24"/>
          <w:szCs w:val="24"/>
          <w:highlight w:val="none"/>
        </w:rPr>
        <w:t xml:space="preserve">文件（格式）</w:t>
      </w:r>
      <w:bookmarkEnd w:id="26"/>
      <w:r/>
      <w:r/>
    </w:p>
    <w:p>
      <w:pPr>
        <w:numPr>
          <w:ilvl w:val="0"/>
          <w:numId w:val="4"/>
        </w:numPr>
        <w:spacing w:line="360" w:lineRule="auto"/>
        <w:tabs>
          <w:tab w:val="left" w:pos="0" w:leader="none"/>
          <w:tab w:val="left" w:pos="255" w:leader="none"/>
        </w:tabs>
        <w:rPr>
          <w:rFonts w:hint="eastAsia" w:ascii="宋体" w:hAnsi="宋体"/>
          <w:b/>
          <w:bCs/>
          <w:color w:val="auto"/>
          <w:sz w:val="24"/>
          <w:szCs w:val="24"/>
          <w:highlight w:val="none"/>
          <w:lang w:val="zh-CN"/>
        </w:rPr>
      </w:pPr>
      <w:r/>
      <w:bookmarkStart w:id="27" w:name="OLE_LINK51"/>
      <w:r>
        <w:rPr>
          <w:rFonts w:hint="eastAsia" w:ascii="宋体" w:hAnsi="宋体"/>
          <w:b/>
          <w:bCs/>
          <w:color w:val="auto"/>
          <w:sz w:val="24"/>
          <w:szCs w:val="24"/>
          <w:highlight w:val="none"/>
          <w:lang w:val="zh-CN"/>
        </w:rPr>
        <w:t xml:space="preserve">磋商报价表</w:t>
      </w:r>
      <w:r/>
    </w:p>
    <w:p>
      <w:pPr>
        <w:numPr>
          <w:ilvl w:val="0"/>
          <w:numId w:val="4"/>
        </w:numPr>
        <w:spacing w:line="360" w:lineRule="auto"/>
        <w:tabs>
          <w:tab w:val="left" w:pos="0" w:leader="none"/>
          <w:tab w:val="left" w:pos="255" w:leader="none"/>
        </w:tabs>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资格条件</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bookmarkStart w:id="28" w:name="OLE_LINK114"/>
      <w:r>
        <w:rPr>
          <w:rFonts w:hint="eastAsia" w:ascii="宋体" w:hAnsi="宋体"/>
          <w:bCs/>
          <w:color w:val="auto"/>
          <w:sz w:val="24"/>
          <w:szCs w:val="24"/>
          <w:highlight w:val="none"/>
          <w:lang w:val="zh-CN"/>
        </w:rPr>
        <w:t xml:space="preserve">①</w:t>
      </w:r>
      <w:r>
        <w:rPr>
          <w:rFonts w:hint="eastAsia" w:ascii="宋体" w:hAnsi="宋体"/>
          <w:b/>
          <w:bCs w:val="0"/>
          <w:color w:val="auto"/>
          <w:sz w:val="24"/>
          <w:szCs w:val="24"/>
          <w:highlight w:val="none"/>
          <w:lang w:val="zh-CN"/>
        </w:rPr>
        <w:t xml:space="preserve">资格声明函</w:t>
      </w:r>
      <w:r>
        <w:rPr>
          <w:rFonts w:hint="eastAsia" w:ascii="宋体" w:hAnsi="宋体"/>
          <w:bCs/>
          <w:color w:val="auto"/>
          <w:sz w:val="24"/>
          <w:szCs w:val="24"/>
          <w:highlight w:val="none"/>
          <w:lang w:val="zh-CN"/>
        </w:rPr>
        <w:t xml:space="preserve">：</w:t>
      </w:r>
      <w:bookmarkStart w:id="29" w:name="_Hlk151448601"/>
      <w:r>
        <w:rPr>
          <w:rFonts w:hint="eastAsia" w:ascii="宋体" w:hAnsi="宋体"/>
          <w:bCs/>
          <w:color w:val="auto"/>
          <w:sz w:val="24"/>
          <w:szCs w:val="24"/>
          <w:highlight w:val="none"/>
          <w:lang w:val="zh-CN"/>
        </w:rPr>
        <w:t xml:space="preserve">关于资格的声明函；</w:t>
      </w:r>
      <w:bookmarkEnd w:id="29"/>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②</w:t>
      </w:r>
      <w:bookmarkStart w:id="30" w:name="OLE_LINK9"/>
      <w:r>
        <w:rPr>
          <w:rFonts w:hint="eastAsia" w:ascii="宋体" w:hAnsi="宋体"/>
          <w:b/>
          <w:bCs w:val="0"/>
          <w:color w:val="auto"/>
          <w:sz w:val="24"/>
          <w:szCs w:val="24"/>
          <w:highlight w:val="none"/>
          <w:lang w:val="zh-CN"/>
        </w:rPr>
        <w:t xml:space="preserve">被授权代表身份证明1</w:t>
      </w:r>
      <w:bookmarkStart w:id="31" w:name="_Hlk163378222"/>
      <w:r>
        <w:rPr>
          <w:rFonts w:hint="eastAsia" w:ascii="宋体" w:hAnsi="宋体"/>
          <w:b/>
          <w:bCs w:val="0"/>
          <w:color w:val="auto"/>
          <w:sz w:val="24"/>
          <w:szCs w:val="24"/>
          <w:highlight w:val="none"/>
          <w:lang w:val="zh-CN"/>
        </w:rPr>
        <w:t xml:space="preserve">（授权委托书）</w:t>
      </w:r>
      <w:bookmarkEnd w:id="30"/>
      <w:r/>
      <w:bookmarkEnd w:id="31"/>
      <w:r>
        <w:rPr>
          <w:rFonts w:hint="eastAsia" w:ascii="宋体" w:hAnsi="宋体"/>
          <w:bCs/>
          <w:color w:val="auto"/>
          <w:sz w:val="24"/>
          <w:szCs w:val="24"/>
          <w:highlight w:val="none"/>
          <w:lang w:val="zh-CN"/>
        </w:rPr>
        <w:t xml:space="preserve">：</w:t>
      </w:r>
      <w:bookmarkStart w:id="32" w:name="OLE_LINK19"/>
      <w:r>
        <w:rPr>
          <w:rFonts w:hint="eastAsia" w:ascii="宋体" w:hAnsi="宋体"/>
          <w:bCs/>
          <w:color w:val="auto"/>
          <w:sz w:val="24"/>
          <w:szCs w:val="24"/>
          <w:highlight w:val="none"/>
          <w:lang w:val="zh-CN"/>
        </w:rPr>
        <w:t xml:space="preserve">提供供应商法定代表人授权委托书（法定代表人亲自参加的无需提供）；</w:t>
      </w:r>
      <w:bookmarkEnd w:id="32"/>
      <w:r/>
      <w:r/>
    </w:p>
    <w:p>
      <w:pPr>
        <w:ind w:firstLine="480"/>
        <w:jc w:val="left"/>
        <w:spacing w:line="360" w:lineRule="auto"/>
        <w:tabs>
          <w:tab w:val="left" w:pos="0" w:leader="none"/>
          <w:tab w:val="left" w:pos="255" w:leader="none"/>
        </w:tabs>
        <w:rPr>
          <w:rFonts w:hint="eastAsia" w:ascii="宋体" w:hAnsi="宋体" w:eastAsia="宋体" w:cs="Times New Roman"/>
          <w:bCs/>
          <w:color w:val="auto"/>
          <w:sz w:val="24"/>
          <w:szCs w:val="24"/>
          <w:highlight w:val="none"/>
          <w:lang w:val="zh-CN"/>
        </w:rPr>
      </w:pPr>
      <w:r>
        <w:rPr>
          <w:rFonts w:hint="eastAsia" w:ascii="宋体" w:hAnsi="宋体"/>
          <w:bCs/>
          <w:color w:val="auto"/>
          <w:sz w:val="24"/>
          <w:szCs w:val="24"/>
          <w:highlight w:val="none"/>
          <w:lang w:val="zh-CN"/>
        </w:rPr>
        <w:t xml:space="preserve">③</w:t>
      </w:r>
      <w:bookmarkStart w:id="33" w:name="OLE_LINK10"/>
      <w:r>
        <w:rPr>
          <w:rFonts w:hint="eastAsia" w:ascii="宋体" w:hAnsi="宋体"/>
          <w:b/>
          <w:bCs w:val="0"/>
          <w:color w:val="auto"/>
          <w:sz w:val="24"/>
          <w:szCs w:val="24"/>
          <w:highlight w:val="none"/>
          <w:lang w:val="zh-CN"/>
        </w:rPr>
        <w:t xml:space="preserve">被授权代表身份证明2（社保）</w:t>
      </w:r>
      <w:bookmarkEnd w:id="33"/>
      <w:r>
        <w:rPr>
          <w:rFonts w:hint="eastAsia" w:ascii="宋体" w:hAnsi="宋体"/>
          <w:bCs/>
          <w:color w:val="auto"/>
          <w:sz w:val="24"/>
          <w:szCs w:val="24"/>
          <w:highlight w:val="none"/>
          <w:lang w:val="zh-CN"/>
        </w:rPr>
        <w:t xml:space="preserve">：</w:t>
      </w:r>
      <w:bookmarkStart w:id="34" w:name="_Hlk155260749"/>
      <w:r>
        <w:rPr>
          <w:rFonts w:hint="eastAsia" w:ascii="宋体" w:hAnsi="宋体" w:eastAsia="宋体" w:cs="Times New Roman"/>
          <w:bCs/>
          <w:color w:val="auto"/>
          <w:sz w:val="24"/>
          <w:szCs w:val="24"/>
          <w:highlight w:val="none"/>
          <w:lang w:val="zh-CN"/>
        </w:rPr>
        <w:t xml:space="preserve">提供</w:t>
      </w:r>
      <w:r>
        <w:rPr>
          <w:rFonts w:hint="eastAsia" w:ascii="宋体" w:hAnsi="宋体" w:cs="Times New Roman"/>
          <w:bCs/>
          <w:color w:val="auto"/>
          <w:sz w:val="24"/>
          <w:szCs w:val="24"/>
          <w:highlight w:val="none"/>
          <w:lang w:val="zh-CN"/>
        </w:rPr>
        <w:t xml:space="preserve">供应商</w:t>
      </w:r>
      <w:r>
        <w:rPr>
          <w:rFonts w:hint="eastAsia" w:ascii="宋体" w:hAnsi="宋体" w:eastAsia="宋体" w:cs="Times New Roman"/>
          <w:bCs/>
          <w:color w:val="auto"/>
          <w:sz w:val="24"/>
          <w:szCs w:val="24"/>
          <w:highlight w:val="none"/>
          <w:lang w:val="zh-CN"/>
        </w:rPr>
        <w:t xml:space="preserve">为本项目被授权代表缴纳的近六个月内任意一个月份的社保证明</w:t>
      </w:r>
      <w:bookmarkEnd w:id="34"/>
      <w:r>
        <w:rPr>
          <w:rFonts w:hint="eastAsia" w:ascii="宋体" w:hAnsi="宋体" w:eastAsia="宋体" w:cs="Times New Roman"/>
          <w:bCs/>
          <w:color w:val="auto"/>
          <w:sz w:val="24"/>
          <w:szCs w:val="24"/>
          <w:highlight w:val="none"/>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④</w:t>
      </w:r>
      <w:bookmarkStart w:id="35" w:name="OLE_LINK12"/>
      <w:r>
        <w:rPr>
          <w:rFonts w:hint="eastAsia" w:ascii="宋体" w:hAnsi="宋体"/>
          <w:b/>
          <w:bCs w:val="0"/>
          <w:color w:val="auto"/>
          <w:sz w:val="24"/>
          <w:szCs w:val="24"/>
          <w:highlight w:val="none"/>
          <w:lang w:val="zh-CN"/>
        </w:rPr>
        <w:t xml:space="preserve">具有独立承担民事责任的能力</w:t>
      </w:r>
      <w:bookmarkEnd w:id="35"/>
      <w:r>
        <w:rPr>
          <w:rFonts w:hint="eastAsia" w:ascii="宋体" w:hAnsi="宋体"/>
          <w:b/>
          <w:bCs w:val="0"/>
          <w:color w:val="auto"/>
          <w:sz w:val="24"/>
          <w:szCs w:val="24"/>
          <w:highlight w:val="none"/>
          <w:lang w:val="zh-CN"/>
        </w:rPr>
        <w:t xml:space="preserve">：</w:t>
      </w:r>
      <w:bookmarkStart w:id="36" w:name="OLE_LINK15"/>
      <w:r>
        <w:rPr>
          <w:rFonts w:hint="eastAsia" w:ascii="宋体" w:hAnsi="宋体"/>
          <w:bCs/>
          <w:color w:val="auto"/>
          <w:sz w:val="24"/>
          <w:szCs w:val="24"/>
          <w:highlight w:val="none"/>
          <w:lang w:val="zh-CN"/>
        </w:rPr>
        <w:t xml:space="preserve">提供供应商营业执照或法人（登记）证书，供应商为自然人的提供自然人身份证；</w:t>
      </w:r>
      <w:bookmarkEnd w:id="36"/>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⑤</w:t>
      </w:r>
      <w:r>
        <w:rPr>
          <w:rFonts w:hint="eastAsia" w:ascii="宋体" w:hAnsi="宋体"/>
          <w:b/>
          <w:bCs w:val="0"/>
          <w:color w:val="auto"/>
          <w:sz w:val="24"/>
          <w:szCs w:val="24"/>
          <w:highlight w:val="none"/>
          <w:lang w:val="zh-CN"/>
        </w:rPr>
        <w:t xml:space="preserve">具有良好的商业信誉和健全的财务会计制度：</w:t>
      </w:r>
      <w:bookmarkStart w:id="37" w:name="OLE_LINK16"/>
      <w:r>
        <w:rPr>
          <w:rFonts w:hint="eastAsia" w:ascii="宋体" w:hAnsi="宋体"/>
          <w:bCs/>
          <w:color w:val="auto"/>
          <w:sz w:val="24"/>
          <w:szCs w:val="24"/>
          <w:highlight w:val="none"/>
          <w:lang w:val="zh-CN"/>
        </w:rPr>
        <w:t xml:space="preserve">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bookmarkEnd w:id="37"/>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⑥</w:t>
      </w:r>
      <w:r>
        <w:rPr>
          <w:rFonts w:hint="eastAsia" w:ascii="宋体" w:hAnsi="宋体"/>
          <w:b/>
          <w:bCs w:val="0"/>
          <w:color w:val="auto"/>
          <w:sz w:val="24"/>
          <w:szCs w:val="24"/>
          <w:highlight w:val="none"/>
          <w:lang w:val="zh-CN"/>
        </w:rPr>
        <w:t xml:space="preserve">有依法缴纳税收的良好记录：</w:t>
      </w:r>
      <w:bookmarkStart w:id="38" w:name="OLE_LINK17"/>
      <w:r>
        <w:rPr>
          <w:rFonts w:hint="eastAsia" w:ascii="宋体" w:hAnsi="宋体"/>
          <w:bCs/>
          <w:color w:val="auto"/>
          <w:sz w:val="24"/>
          <w:szCs w:val="24"/>
          <w:highlight w:val="none"/>
          <w:lang w:val="zh-CN"/>
        </w:rPr>
        <w:t xml:space="preserve">提供供应商依法缴纳近十二个月中任意一个月份税收的相关材料（提供相关主管部门证明或银行代扣证明）；</w:t>
      </w:r>
      <w:bookmarkEnd w:id="38"/>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⑦</w:t>
      </w:r>
      <w:r>
        <w:rPr>
          <w:rFonts w:hint="eastAsia" w:ascii="宋体" w:hAnsi="宋体"/>
          <w:b/>
          <w:bCs w:val="0"/>
          <w:color w:val="auto"/>
          <w:sz w:val="24"/>
          <w:szCs w:val="24"/>
          <w:highlight w:val="none"/>
          <w:lang w:val="zh-CN"/>
        </w:rPr>
        <w:t xml:space="preserve">有依法缴纳社会保障资金的良好记录：</w:t>
      </w:r>
      <w:r>
        <w:rPr>
          <w:rFonts w:hint="eastAsia" w:ascii="宋体" w:hAnsi="宋体"/>
          <w:bCs/>
          <w:color w:val="auto"/>
          <w:sz w:val="24"/>
          <w:szCs w:val="24"/>
          <w:highlight w:val="none"/>
          <w:lang w:val="zh-CN"/>
        </w:rPr>
        <w:t xml:space="preserve">提供供应商依法缴纳近十二个月中任意一个月份社会保障资金的相关材料（提供相关主管部门证明或银行代扣证明）；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⑧</w:t>
      </w:r>
      <w:r>
        <w:rPr>
          <w:rFonts w:hint="eastAsia" w:ascii="宋体" w:hAnsi="宋体"/>
          <w:b/>
          <w:bCs w:val="0"/>
          <w:color w:val="auto"/>
          <w:sz w:val="24"/>
          <w:szCs w:val="24"/>
          <w:highlight w:val="none"/>
          <w:lang w:val="zh-CN"/>
        </w:rPr>
        <w:t xml:space="preserve">无不良信用记录：</w:t>
      </w:r>
      <w:r>
        <w:rPr>
          <w:rFonts w:hint="eastAsia" w:ascii="宋体" w:hAnsi="宋体" w:cs="宋体"/>
          <w:bCs/>
          <w:color w:val="auto"/>
          <w:sz w:val="24"/>
          <w:szCs w:val="24"/>
          <w:highlight w:val="none"/>
        </w:rPr>
        <w:t xml:space="preserve">未被“信用中国”（www.creditchina.gov.cn</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若供应商企业信息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w:t>
      </w:r>
      <w:bookmarkStart w:id="39" w:name="_Hlk139976635"/>
      <w:r>
        <w:rPr>
          <w:rFonts w:hint="eastAsia" w:ascii="宋体" w:hAnsi="宋体"/>
          <w:bCs/>
          <w:color w:val="auto"/>
          <w:sz w:val="24"/>
          <w:szCs w:val="24"/>
          <w:highlight w:val="none"/>
          <w:lang w:val="zh-CN"/>
        </w:rPr>
        <w:t xml:space="preserve">供应商提供的资格声明函中作出的无不良信用记录承诺为准</w:t>
      </w:r>
      <w:bookmarkEnd w:id="39"/>
      <w:r>
        <w:rPr>
          <w:rFonts w:hint="eastAsia" w:ascii="宋体" w:hAnsi="宋体"/>
          <w:bCs/>
          <w:color w:val="auto"/>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bookmarkStart w:id="40" w:name="_Hlk151448642"/>
      <w:r>
        <w:rPr>
          <w:rFonts w:hint="eastAsia" w:ascii="宋体" w:hAnsi="宋体"/>
          <w:bCs/>
          <w:color w:val="auto"/>
          <w:sz w:val="24"/>
          <w:szCs w:val="24"/>
          <w:highlight w:val="none"/>
          <w:lang w:val="zh-CN"/>
        </w:rPr>
        <w:t xml:space="preserve">⑨</w:t>
      </w:r>
      <w:r>
        <w:rPr>
          <w:rFonts w:hint="eastAsia" w:ascii="宋体" w:hAnsi="宋体"/>
          <w:b/>
          <w:bCs w:val="0"/>
          <w:color w:val="auto"/>
          <w:sz w:val="24"/>
          <w:szCs w:val="24"/>
          <w:highlight w:val="none"/>
          <w:lang w:val="zh-CN"/>
        </w:rPr>
        <w:t xml:space="preserve">中小企业声明</w:t>
      </w:r>
      <w:r>
        <w:rPr>
          <w:rFonts w:hint="eastAsia" w:ascii="宋体" w:hAnsi="宋体"/>
          <w:bCs/>
          <w:color w:val="auto"/>
          <w:sz w:val="24"/>
          <w:szCs w:val="24"/>
          <w:highlight w:val="none"/>
          <w:lang w:val="zh-CN"/>
        </w:rPr>
        <w:t xml:space="preserve">：如专门面向中小企业采购的，供应商应提供有效的《中小企业声明函》或《残疾人福利性单位声明函》或监狱企业的证明文件，否则此处无需提供； </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⑩</w:t>
      </w:r>
      <w:r>
        <w:rPr>
          <w:rFonts w:hint="eastAsia" w:ascii="宋体" w:hAnsi="宋体" w:cs="宋体"/>
          <w:b/>
          <w:bCs w:val="0"/>
          <w:color w:val="auto"/>
          <w:sz w:val="24"/>
          <w:szCs w:val="24"/>
          <w:highlight w:val="none"/>
        </w:rPr>
        <w:t xml:space="preserve">特定资格要求</w:t>
      </w:r>
      <w:r>
        <w:rPr>
          <w:rFonts w:hint="eastAsia" w:ascii="宋体" w:hAnsi="宋体"/>
          <w:bCs/>
          <w:color w:val="auto"/>
          <w:sz w:val="24"/>
          <w:szCs w:val="24"/>
          <w:highlight w:val="none"/>
          <w:lang w:val="zh-CN"/>
        </w:rPr>
        <w:t xml:space="preserve">：无。</w:t>
      </w:r>
      <w:bookmarkEnd w:id="40"/>
      <w:r/>
      <w:r/>
    </w:p>
    <w:p>
      <w:pPr>
        <w:ind w:firstLine="48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具备履行合同所必需的设备和专业技术能力在资格声明函中作出承诺；</w:t>
      </w:r>
      <w:bookmarkStart w:id="41"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41"/>
      <w:r>
        <w:rPr>
          <w:rFonts w:hint="eastAsia" w:ascii="宋体" w:hAnsi="宋体"/>
          <w:bCs/>
          <w:color w:val="auto"/>
          <w:sz w:val="24"/>
          <w:szCs w:val="24"/>
          <w:highlight w:val="none"/>
        </w:rPr>
        <w:t xml:space="preserve">前三年是从提交</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以上近六个月、近十二个月是从提交</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截止日向前推算（不含</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提交截止当月）</w:t>
      </w:r>
      <w:r>
        <w:rPr>
          <w:rFonts w:hint="eastAsia" w:ascii="宋体" w:hAnsi="宋体"/>
          <w:bCs/>
          <w:color w:val="auto"/>
          <w:sz w:val="24"/>
          <w:szCs w:val="24"/>
          <w:highlight w:val="none"/>
        </w:rPr>
        <w:t xml:space="preserve">。</w:t>
      </w:r>
      <w:r/>
    </w:p>
    <w:p>
      <w:pPr>
        <w:numPr>
          <w:ilvl w:val="0"/>
          <w:numId w:val="0"/>
        </w:numPr>
        <w:ind w:left="420"/>
        <w:jc w:val="left"/>
        <w:spacing w:line="360" w:lineRule="auto"/>
        <w:tabs>
          <w:tab w:val="left" w:pos="0" w:leader="none"/>
          <w:tab w:val="left" w:pos="255" w:leader="none"/>
        </w:tabs>
        <w:rPr>
          <w:rFonts w:ascii="宋体" w:hAnsi="宋体"/>
          <w:b/>
          <w:bCs w:val="0"/>
          <w:color w:val="auto"/>
          <w:sz w:val="24"/>
          <w:szCs w:val="24"/>
          <w:highlight w:val="none"/>
        </w:rPr>
      </w:pPr>
      <w:r/>
      <w:bookmarkStart w:id="42" w:name="_Hlk151555369"/>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3</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符合条件</w:t>
      </w:r>
      <w:bookmarkEnd w:id="42"/>
      <w:r/>
      <w:r/>
    </w:p>
    <w:p>
      <w:pPr>
        <w:ind w:firstLine="480"/>
        <w:jc w:val="left"/>
        <w:spacing w:line="360" w:lineRule="auto"/>
        <w:tabs>
          <w:tab w:val="left" w:pos="0" w:leader="none"/>
          <w:tab w:val="left" w:pos="255" w:leader="none"/>
        </w:tabs>
        <w:rPr>
          <w:rFonts w:hint="eastAsia" w:ascii="宋体" w:hAnsi="宋体" w:eastAsia="宋体"/>
          <w:bCs/>
          <w:color w:val="auto"/>
          <w:sz w:val="24"/>
          <w:szCs w:val="24"/>
          <w:highlight w:val="none"/>
          <w:lang w:eastAsia="zh-CN"/>
        </w:rPr>
      </w:pPr>
      <w:r/>
      <w:bookmarkStart w:id="43" w:name="_Hlk131926018"/>
      <w:r>
        <w:rPr>
          <w:rFonts w:hint="eastAsia" w:ascii="宋体" w:hAnsi="宋体"/>
          <w:bCs/>
          <w:color w:val="auto"/>
          <w:sz w:val="24"/>
          <w:szCs w:val="24"/>
          <w:highlight w:val="none"/>
          <w:lang w:val="zh-CN"/>
        </w:rPr>
        <w:t xml:space="preserve">①</w:t>
      </w:r>
      <w:bookmarkEnd w:id="43"/>
      <w:r>
        <w:rPr>
          <w:rFonts w:hint="eastAsia" w:ascii="宋体" w:hAnsi="宋体"/>
          <w:bCs/>
          <w:color w:val="auto"/>
          <w:sz w:val="24"/>
          <w:szCs w:val="24"/>
          <w:highlight w:val="none"/>
          <w:lang w:eastAsia="zh-CN"/>
        </w:rPr>
        <w:t xml:space="preserve">响应函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②</w:t>
      </w:r>
      <w:r>
        <w:rPr>
          <w:rFonts w:ascii="宋体" w:hAnsi="宋体"/>
          <w:bCs/>
          <w:color w:val="auto"/>
          <w:sz w:val="24"/>
          <w:szCs w:val="24"/>
          <w:highlight w:val="none"/>
        </w:rPr>
        <w:t xml:space="preserve">项目技术要求偏离表</w:t>
      </w:r>
      <w:r/>
    </w:p>
    <w:p>
      <w:pPr>
        <w:ind w:firstLine="480"/>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③</w:t>
      </w:r>
      <w:r>
        <w:rPr>
          <w:rFonts w:hint="eastAsia" w:ascii="宋体" w:hAnsi="宋体"/>
          <w:color w:val="auto"/>
          <w:sz w:val="24"/>
          <w:szCs w:val="21"/>
          <w:highlight w:val="none"/>
          <w:lang w:val="zh-CN"/>
        </w:rPr>
        <w:t xml:space="preserve">项目人员配置清单</w:t>
      </w:r>
      <w:r/>
    </w:p>
    <w:p>
      <w:pPr>
        <w:ind w:firstLine="480"/>
        <w:jc w:val="left"/>
        <w:spacing w:line="360" w:lineRule="auto"/>
        <w:rPr>
          <w:rFonts w:hint="eastAsia" w:ascii="宋体" w:hAnsi="宋体" w:eastAsia="宋体"/>
          <w:b w:val="0"/>
          <w:bCs/>
          <w:color w:val="auto"/>
          <w:sz w:val="24"/>
          <w:szCs w:val="21"/>
          <w:highlight w:val="none"/>
          <w:lang w:val="en-US" w:eastAsia="zh-CN"/>
        </w:rPr>
      </w:pPr>
      <w:r>
        <w:rPr>
          <w:rFonts w:hint="eastAsia" w:ascii="宋体" w:hAnsi="宋体"/>
          <w:color w:val="auto"/>
          <w:sz w:val="24"/>
          <w:szCs w:val="21"/>
          <w:highlight w:val="none"/>
          <w:lang w:val="en-US" w:eastAsia="zh-CN"/>
        </w:rPr>
        <w:t xml:space="preserve">④</w:t>
      </w:r>
      <w:r>
        <w:rPr>
          <w:rFonts w:hint="eastAsia" w:ascii="宋体"/>
          <w:b w:val="0"/>
          <w:bCs/>
          <w:color w:val="auto"/>
          <w:sz w:val="24"/>
          <w:szCs w:val="24"/>
          <w:highlight w:val="none"/>
          <w:lang w:val="en-US" w:eastAsia="zh-CN"/>
        </w:rPr>
        <w:t xml:space="preserve">承诺书（对应第三章中“供应商</w:t>
      </w:r>
      <w:r>
        <w:rPr>
          <w:rFonts w:hint="eastAsia" w:ascii="宋体"/>
          <w:b w:val="0"/>
          <w:bCs/>
          <w:color w:val="auto"/>
          <w:sz w:val="24"/>
          <w:szCs w:val="24"/>
          <w:highlight w:val="none"/>
        </w:rPr>
        <w:t xml:space="preserve">及协审人员要求</w:t>
      </w:r>
      <w:r>
        <w:rPr>
          <w:rFonts w:hint="eastAsia" w:ascii="宋体"/>
          <w:b w:val="0"/>
          <w:bCs/>
          <w:color w:val="auto"/>
          <w:sz w:val="24"/>
          <w:szCs w:val="24"/>
          <w:highlight w:val="none"/>
          <w:lang w:eastAsia="zh-CN"/>
        </w:rPr>
        <w:t xml:space="preserve">”</w:t>
      </w:r>
      <w:r>
        <w:rPr>
          <w:rFonts w:hint="eastAsia" w:ascii="宋体"/>
          <w:b w:val="0"/>
          <w:bCs/>
          <w:color w:val="auto"/>
          <w:sz w:val="24"/>
          <w:szCs w:val="24"/>
          <w:highlight w:val="none"/>
          <w:lang w:val="en-US" w:eastAsia="zh-CN"/>
        </w:rPr>
        <w:t xml:space="preserve">的承诺书，格式自拟）</w:t>
      </w:r>
      <w:r/>
    </w:p>
    <w:p>
      <w:pPr>
        <w:numPr>
          <w:ilvl w:val="0"/>
          <w:numId w:val="0"/>
        </w:numPr>
        <w:ind w:left="420"/>
        <w:jc w:val="left"/>
        <w:spacing w:line="360" w:lineRule="auto"/>
        <w:tabs>
          <w:tab w:val="left" w:pos="0" w:leader="none"/>
          <w:tab w:val="left" w:pos="255" w:leader="none"/>
        </w:tabs>
        <w:rPr>
          <w:rFonts w:ascii="宋体" w:hAnsi="宋体"/>
          <w:b/>
          <w:bCs w:val="0"/>
          <w:color w:val="auto"/>
          <w:sz w:val="24"/>
          <w:szCs w:val="24"/>
          <w:highlight w:val="none"/>
        </w:rPr>
      </w:pP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4</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价格折扣文件</w:t>
      </w:r>
      <w:r/>
    </w:p>
    <w:p>
      <w:pPr>
        <w:numPr>
          <w:ilvl w:val="0"/>
          <w:numId w:val="0"/>
        </w:numPr>
        <w:ind w:left="420"/>
        <w:jc w:val="left"/>
        <w:spacing w:line="360" w:lineRule="auto"/>
        <w:tabs>
          <w:tab w:val="left" w:pos="0" w:leader="none"/>
          <w:tab w:val="left" w:pos="255" w:leader="none"/>
        </w:tabs>
        <w:rPr>
          <w:rFonts w:ascii="宋体" w:hAnsi="宋体"/>
          <w:b/>
          <w:bCs w:val="0"/>
          <w:color w:val="auto"/>
          <w:sz w:val="24"/>
          <w:szCs w:val="24"/>
          <w:highlight w:val="none"/>
        </w:rPr>
      </w:pP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5</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其他相关材料</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上述（2）和（3）内容</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应按要求提供有效证明材料，否则投标无效，相关材料格式见“第六章 </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（格式）”。若未提供</w:t>
      </w:r>
      <w:r>
        <w:rPr>
          <w:rFonts w:hint="eastAsia" w:ascii="宋体" w:hAnsi="宋体"/>
          <w:bCs/>
          <w:color w:val="auto"/>
          <w:sz w:val="24"/>
          <w:szCs w:val="24"/>
          <w:highlight w:val="none"/>
          <w:lang w:val="zh-CN"/>
        </w:rPr>
        <w:t xml:space="preserve">被授权代表授权委托书及社保证明的，视为供应商法定代表人亲自参加。</w:t>
      </w:r>
      <w:r>
        <w:rPr>
          <w:rFonts w:hint="eastAsia" w:ascii="宋体" w:hAnsi="宋体"/>
          <w:bCs/>
          <w:color w:val="auto"/>
          <w:sz w:val="24"/>
          <w:szCs w:val="24"/>
          <w:highlight w:val="none"/>
        </w:rPr>
        <w:t xml:space="preserve">如上述证明文件遇年检、换证，则必须提供法定年检、换证单位出具的有效证明。如上述“（2）资格条件”第③、⑥、⑦项，依法免税或不需要缴纳社会保障资金的</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，须在</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中提供相应文件证明其依法免税或不需要缴纳社会保障资金。</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法定代表人或授权代表为外籍、港、澳、台地区人士的，其身份证明须提供有效的护照或港澳同胞来往内地通行证、台湾同胞来往大陆通行证，或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可在中国大陆有效居留的许可证明。如采购的项目中有多个采购包，</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应当按照所参与的采购包提交相应的</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资料，不同采购包的</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资料不得混用且不作为评标依据。</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在</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中提交的以人事代理、控股子公司等代收代缴形式缴纳社保的证明，属于无效证明文件。</w:t>
      </w:r>
      <w:bookmarkEnd w:id="27"/>
      <w:r/>
      <w:bookmarkEnd w:id="28"/>
      <w:r/>
      <w:r/>
    </w:p>
    <w:p>
      <w:pPr>
        <w:ind w:firstLine="482"/>
        <w:spacing w:line="360" w:lineRule="auto"/>
        <w:rPr>
          <w:rFonts w:hint="eastAsia" w:ascii="宋体" w:hAnsi="宋体"/>
          <w:b/>
          <w:color w:val="auto"/>
          <w:sz w:val="24"/>
          <w:szCs w:val="24"/>
          <w:highlight w:val="none"/>
        </w:rPr>
      </w:pPr>
      <w:r/>
      <w:bookmarkStart w:id="44" w:name="OLE_LINK219"/>
      <w:r>
        <w:rPr>
          <w:rFonts w:hint="eastAsia" w:ascii="宋体" w:hAnsi="宋体"/>
          <w:b/>
          <w:color w:val="auto"/>
          <w:sz w:val="24"/>
          <w:szCs w:val="24"/>
          <w:highlight w:val="none"/>
          <w:lang w:eastAsia="zh-CN"/>
        </w:rPr>
        <w:t xml:space="preserve">10.</w:t>
      </w:r>
      <w:bookmarkStart w:id="45" w:name="_Toc19624"/>
      <w:r/>
      <w:bookmarkStart w:id="46" w:name="_Toc23231"/>
      <w:r/>
      <w:bookmarkStart w:id="47" w:name="_Toc520356155"/>
      <w:r/>
      <w:bookmarkStart w:id="48" w:name="_Toc2248"/>
      <w:r/>
      <w:bookmarkStart w:id="49" w:name="_Toc515647770"/>
      <w:r>
        <w:rPr>
          <w:rFonts w:hint="eastAsia" w:ascii="宋体" w:hAnsi="宋体"/>
          <w:b/>
          <w:color w:val="auto"/>
          <w:sz w:val="24"/>
          <w:szCs w:val="24"/>
          <w:highlight w:val="none"/>
        </w:rPr>
        <w:t xml:space="preserve">报价</w:t>
      </w:r>
      <w:bookmarkEnd w:id="44"/>
      <w:r/>
      <w:bookmarkEnd w:id="45"/>
      <w:r/>
      <w:bookmarkEnd w:id="46"/>
      <w:r/>
      <w:bookmarkEnd w:id="47"/>
      <w:r/>
      <w:bookmarkEnd w:id="48"/>
      <w:r/>
      <w:bookmarkEnd w:id="4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bookmarkStart w:id="50" w:name="OLE_LINK204"/>
      <w:r>
        <w:rPr>
          <w:rFonts w:hint="eastAsia" w:ascii="宋体" w:hAnsi="宋体"/>
          <w:bCs/>
          <w:color w:val="auto"/>
          <w:sz w:val="24"/>
          <w:szCs w:val="24"/>
          <w:highlight w:val="none"/>
          <w:lang w:val="zh-CN"/>
        </w:rPr>
        <w:t xml:space="preserve">所有采购活动均以人民币报价。</w:t>
      </w:r>
      <w:bookmarkEnd w:id="50"/>
      <w:r>
        <w:rPr>
          <w:rFonts w:hint="eastAsia" w:ascii="宋体" w:hAnsi="宋体"/>
          <w:bCs/>
          <w:color w:val="auto"/>
          <w:sz w:val="24"/>
          <w:szCs w:val="24"/>
          <w:highlight w:val="none"/>
          <w:lang w:val="zh-CN"/>
        </w:rPr>
        <w:t xml:space="preserve">供应商的投标报价应遵守《中华人民共和国价格法》。同时，根据《中华人民共和国政府采购法》第二条的规定，为保证公平竞争，如有货物主体部分的赠予行为，其投标将被认定为报价无效。</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zh-CN"/>
        </w:rPr>
        <w:t xml:space="preserve">0.2 投标报价应包含完成本服务项目发生的所有含税费用、支付给员工的工资和国家强制缴纳的各种社会保障资金，以及供应商认为需要的其他费用等。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10.3 供应商所报的各分项投标单价在合同履行过程中是固定不变的，不得以任何理由予以变更。任何包含价格调整要求的投标，其投标将被认定为</w:t>
      </w:r>
      <w:r>
        <w:rPr>
          <w:rFonts w:hint="eastAsia" w:ascii="宋体" w:hAnsi="宋体"/>
          <w:bCs/>
          <w:color w:val="auto"/>
          <w:sz w:val="24"/>
          <w:szCs w:val="24"/>
          <w:highlight w:val="none"/>
          <w:lang w:val="en-US" w:eastAsia="zh-CN"/>
        </w:rPr>
        <w:t xml:space="preserve">无效报价</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10.4 每种服务及货物只能有一个投标报价。采购人不接受具有附加条件的报价。</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11.响应文件</w:t>
      </w:r>
      <w:r>
        <w:rPr>
          <w:rFonts w:hint="eastAsia" w:ascii="宋体" w:hAnsi="宋体"/>
          <w:b/>
          <w:color w:val="auto"/>
          <w:sz w:val="24"/>
          <w:szCs w:val="24"/>
          <w:highlight w:val="none"/>
        </w:rPr>
        <w:t xml:space="preserve">的制作</w:t>
      </w:r>
      <w:r/>
    </w:p>
    <w:p>
      <w:pPr>
        <w:ind w:firstLine="480"/>
        <w:jc w:val="left"/>
        <w:spacing w:line="360" w:lineRule="auto"/>
        <w:rPr>
          <w:rFonts w:ascii="宋体" w:hAnsi="宋体"/>
          <w:bCs/>
          <w:color w:val="auto"/>
          <w:sz w:val="24"/>
          <w:szCs w:val="24"/>
          <w:highlight w:val="none"/>
          <w:lang w:val="zh-CN"/>
        </w:rPr>
      </w:pPr>
      <w:r/>
      <w:bookmarkStart w:id="51" w:name="_Hlk131926068"/>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供应商所使用的计量单位应为国家法定计量单位。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如供应商对磋商文件的相关内容有不同意见的偏离，应在响应文件中详细说明偏离的情况，如未明确作出偏离情况的说明，则视同</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承诺实质性响应</w:t>
      </w:r>
      <w:r>
        <w:rPr>
          <w:rFonts w:hint="eastAsia" w:ascii="宋体" w:hAnsi="宋体"/>
          <w:bCs/>
          <w:color w:val="auto"/>
          <w:sz w:val="24"/>
          <w:szCs w:val="24"/>
          <w:highlight w:val="none"/>
          <w:lang w:eastAsia="zh-CN"/>
        </w:rPr>
        <w:t xml:space="preserve">磋商文件</w:t>
      </w:r>
      <w:r>
        <w:rPr>
          <w:rFonts w:hint="eastAsia" w:ascii="宋体" w:hAnsi="宋体"/>
          <w:bCs/>
          <w:color w:val="auto"/>
          <w:sz w:val="24"/>
          <w:szCs w:val="24"/>
          <w:highlight w:val="none"/>
        </w:rPr>
        <w:t xml:space="preserve">的要求。</w:t>
      </w:r>
      <w:r/>
    </w:p>
    <w:p>
      <w:pPr>
        <w:ind w:firstLine="480"/>
        <w:jc w:val="left"/>
        <w:spacing w:line="360" w:lineRule="auto"/>
        <w:rPr>
          <w:rFonts w:ascii="宋体" w:hAnsi="宋体"/>
          <w:bCs/>
          <w:color w:val="auto"/>
          <w:sz w:val="24"/>
          <w:szCs w:val="24"/>
          <w:highlight w:val="none"/>
          <w:lang w:val="zh-CN"/>
        </w:rPr>
      </w:pPr>
      <w:r/>
      <w:bookmarkStart w:id="52"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不因响应文件的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而否决投标。本磋商文件中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应当在</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自负。</w:t>
      </w:r>
      <w:r>
        <w:rPr>
          <w:rFonts w:hint="eastAsia" w:ascii="宋体" w:hAnsi="宋体"/>
          <w:bCs/>
          <w:color w:val="auto"/>
          <w:sz w:val="24"/>
          <w:szCs w:val="24"/>
          <w:highlight w:val="none"/>
          <w:lang w:val="zh-CN"/>
        </w:rPr>
        <w:t xml:space="preserve">若供应商提交的响应文件格式与磋商文件中的不一致，但必要的评审所需信息不影响评标判断的，视为符合要求，否则投标无效。</w:t>
      </w:r>
      <w:r/>
    </w:p>
    <w:p>
      <w:pPr>
        <w:ind w:firstLine="480"/>
        <w:jc w:val="left"/>
        <w:spacing w:line="360" w:lineRule="auto"/>
        <w:rPr>
          <w:bCs/>
          <w:color w:val="auto"/>
          <w:highlight w:val="none"/>
        </w:rPr>
      </w:pPr>
      <w:r/>
      <w:bookmarkStart w:id="53" w:name="_Hlk144474413"/>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供应商提交的响应文件中加盖的公章，均视为经供应商法定代表人同意或授权。</w:t>
      </w:r>
      <w:bookmarkEnd w:id="52"/>
      <w:r/>
      <w:bookmarkEnd w:id="53"/>
      <w:r/>
      <w:r/>
    </w:p>
    <w:p>
      <w:pPr>
        <w:ind w:firstLine="482"/>
        <w:spacing w:line="360" w:lineRule="auto"/>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lang w:eastAsia="zh-CN"/>
        </w:rPr>
        <w:t xml:space="preserve">12.</w:t>
      </w:r>
      <w:bookmarkStart w:id="54" w:name="_Hlk131926146"/>
      <w:r>
        <w:rPr>
          <w:rFonts w:ascii="宋体" w:hAnsi="宋体"/>
          <w:b/>
          <w:color w:val="auto"/>
          <w:sz w:val="24"/>
          <w:szCs w:val="24"/>
          <w:highlight w:val="none"/>
        </w:rPr>
        <w:t xml:space="preserve">电子</w:t>
      </w:r>
      <w:r>
        <w:rPr>
          <w:rFonts w:hint="eastAsia" w:ascii="宋体" w:hAnsi="宋体"/>
          <w:b/>
          <w:color w:val="auto"/>
          <w:sz w:val="24"/>
          <w:szCs w:val="24"/>
          <w:highlight w:val="none"/>
          <w:lang w:eastAsia="zh-CN"/>
        </w:rPr>
        <w:t xml:space="preserve">响应文件</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12.1 </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应通过</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制作软件使用数字认证证书对</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进行合成、电子签章及加密打包，并</w:t>
      </w:r>
      <w:r>
        <w:rPr>
          <w:rFonts w:ascii="宋体" w:hAnsi="宋体"/>
          <w:bCs/>
          <w:color w:val="auto"/>
          <w:sz w:val="24"/>
          <w:szCs w:val="24"/>
          <w:highlight w:val="none"/>
        </w:rPr>
        <w:t xml:space="preserve">在</w:t>
      </w:r>
      <w:r>
        <w:rPr>
          <w:rFonts w:hint="eastAsia" w:ascii="宋体" w:hAnsi="宋体"/>
          <w:bCs/>
          <w:color w:val="auto"/>
          <w:sz w:val="24"/>
          <w:szCs w:val="24"/>
          <w:highlight w:val="none"/>
          <w:lang w:eastAsia="zh-CN"/>
        </w:rPr>
        <w:t xml:space="preserve">磋商文件</w:t>
      </w:r>
      <w:r>
        <w:rPr>
          <w:rFonts w:ascii="宋体" w:hAnsi="宋体"/>
          <w:bCs/>
          <w:color w:val="auto"/>
          <w:sz w:val="24"/>
          <w:szCs w:val="24"/>
          <w:highlight w:val="none"/>
        </w:rPr>
        <w:t xml:space="preserve">规定的截止时间前，通过</w:t>
      </w:r>
      <w:r>
        <w:rPr>
          <w:rFonts w:hint="eastAsia" w:ascii="宋体" w:hAnsi="宋体"/>
          <w:bCs/>
          <w:color w:val="auto"/>
          <w:sz w:val="24"/>
          <w:szCs w:val="24"/>
          <w:highlight w:val="none"/>
          <w:lang w:eastAsia="zh-CN"/>
        </w:rPr>
        <w:t xml:space="preserve">响应文件</w:t>
      </w:r>
      <w:r>
        <w:rPr>
          <w:rFonts w:ascii="宋体" w:hAnsi="宋体"/>
          <w:bCs/>
          <w:color w:val="auto"/>
          <w:sz w:val="24"/>
          <w:szCs w:val="24"/>
          <w:highlight w:val="none"/>
        </w:rPr>
        <w:t xml:space="preserve">编制软件或登录“苏采云”系统在规定时间内完成提交，时间以电子交易平台时间为准。</w:t>
      </w:r>
      <w:r>
        <w:rPr>
          <w:rFonts w:hint="eastAsia" w:ascii="宋体" w:hAnsi="宋体"/>
          <w:bCs/>
          <w:color w:val="auto"/>
          <w:sz w:val="24"/>
          <w:szCs w:val="24"/>
          <w:highlight w:val="none"/>
        </w:rPr>
        <w:t xml:space="preserve">电子</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将作为本项目采购活动的电子档案保存，电子档案与纸档案具有同等效力。</w:t>
      </w:r>
      <w:bookmarkStart w:id="55" w:name="_Hlk131934421"/>
      <w:r>
        <w:rPr>
          <w:rFonts w:hint="eastAsia" w:ascii="宋体" w:hAnsi="宋体"/>
          <w:bCs/>
          <w:color w:val="auto"/>
          <w:sz w:val="24"/>
          <w:szCs w:val="24"/>
          <w:highlight w:val="none"/>
        </w:rPr>
        <w:t xml:space="preserve">具体流程如下：</w:t>
      </w:r>
      <w:r>
        <w:rPr>
          <w:rFonts w:hint="eastAsia" w:ascii="宋体" w:hAnsi="宋体"/>
          <w:bCs/>
          <w:color w:val="auto"/>
          <w:sz w:val="24"/>
          <w:szCs w:val="24"/>
          <w:highlight w:val="none"/>
          <w:lang w:val="zh-CN"/>
        </w:rPr>
        <w:t xml:space="preserve">将后缀名为“.kedt”的磋商文件导入政府采购客户端工具－－制作响应文件－－导出加密的响应文件（后缀名为zip） --通过“苏采云”系统上传响应文件。（详见《江苏省政府采购交易系统（苏采云）供应商操作手册》）</w:t>
      </w:r>
      <w:bookmarkEnd w:id="55"/>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12.2 截止时间以后传输的</w:t>
      </w:r>
      <w:r>
        <w:rPr>
          <w:rFonts w:hint="eastAsia" w:ascii="宋体" w:hAnsi="宋体"/>
          <w:bCs/>
          <w:color w:val="auto"/>
          <w:sz w:val="24"/>
          <w:szCs w:val="24"/>
          <w:highlight w:val="none"/>
          <w:lang w:eastAsia="zh-CN"/>
        </w:rPr>
        <w:t xml:space="preserve">响应文件</w:t>
      </w:r>
      <w:r>
        <w:rPr>
          <w:rFonts w:ascii="宋体" w:hAnsi="宋体"/>
          <w:bCs/>
          <w:color w:val="auto"/>
          <w:sz w:val="24"/>
          <w:szCs w:val="24"/>
          <w:highlight w:val="none"/>
        </w:rPr>
        <w:t xml:space="preserve">，“苏采云”平台将拒绝接收。供应商应充分考虑网络环境、网络带宽等风险因素。 </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12.3 提交完成后至解密前，供应商不能对加密响应文件时所使用的数字认证证书进行更新、续费，否则可能引起的</w:t>
      </w:r>
      <w:r>
        <w:rPr>
          <w:rFonts w:hint="eastAsia" w:ascii="宋体" w:hAnsi="宋体"/>
          <w:bCs/>
          <w:color w:val="auto"/>
          <w:sz w:val="24"/>
          <w:szCs w:val="24"/>
          <w:highlight w:val="none"/>
          <w:lang w:eastAsia="zh-CN"/>
        </w:rPr>
        <w:t xml:space="preserve">响应文件</w:t>
      </w:r>
      <w:r>
        <w:rPr>
          <w:rFonts w:ascii="宋体" w:hAnsi="宋体"/>
          <w:bCs/>
          <w:color w:val="auto"/>
          <w:sz w:val="24"/>
          <w:szCs w:val="24"/>
          <w:highlight w:val="none"/>
        </w:rPr>
        <w:t xml:space="preserve">解密失败等相关后果由供应商自行承担</w:t>
      </w:r>
      <w:r>
        <w:rPr>
          <w:rFonts w:ascii="宋体" w:hAnsi="宋体"/>
          <w:b/>
          <w:color w:val="auto"/>
          <w:sz w:val="24"/>
          <w:szCs w:val="24"/>
          <w:highlight w:val="none"/>
        </w:rPr>
        <w:t xml:space="preserve">（友情提示：若</w:t>
      </w:r>
      <w:r>
        <w:rPr>
          <w:rFonts w:hint="eastAsia" w:ascii="宋体" w:hAnsi="宋体"/>
          <w:b/>
          <w:color w:val="auto"/>
          <w:sz w:val="24"/>
          <w:szCs w:val="24"/>
          <w:highlight w:val="none"/>
          <w:lang w:eastAsia="zh-CN"/>
        </w:rPr>
        <w:t xml:space="preserve">供应商</w:t>
      </w:r>
      <w:r>
        <w:rPr>
          <w:rFonts w:ascii="宋体" w:hAnsi="宋体"/>
          <w:b/>
          <w:color w:val="auto"/>
          <w:sz w:val="24"/>
          <w:szCs w:val="24"/>
          <w:highlight w:val="none"/>
        </w:rPr>
        <w:t xml:space="preserve">已领取副锁（含多把副锁）请注意正副锁的使用差别）</w:t>
      </w:r>
      <w:r>
        <w:rPr>
          <w:rFonts w:ascii="宋体" w:hAnsi="宋体"/>
          <w:bCs/>
          <w:color w:val="auto"/>
          <w:sz w:val="24"/>
          <w:szCs w:val="24"/>
          <w:highlight w:val="none"/>
        </w:rPr>
        <w:t xml:space="preserve">。 </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12.4 因不可抗力事件造成的响应文件的损坏、丢失的，</w:t>
      </w:r>
      <w:r>
        <w:rPr>
          <w:rFonts w:hint="eastAsia" w:ascii="宋体" w:hAnsi="宋体"/>
          <w:bCs/>
          <w:color w:val="auto"/>
          <w:sz w:val="24"/>
          <w:szCs w:val="24"/>
          <w:highlight w:val="none"/>
          <w:lang w:val="en-US" w:eastAsia="zh-CN"/>
        </w:rPr>
        <w:t xml:space="preserve">采购代理机构</w:t>
      </w:r>
      <w:r>
        <w:rPr>
          <w:rFonts w:ascii="宋体" w:hAnsi="宋体"/>
          <w:bCs/>
          <w:color w:val="auto"/>
          <w:sz w:val="24"/>
          <w:szCs w:val="24"/>
          <w:highlight w:val="none"/>
        </w:rPr>
        <w:t xml:space="preserve">不承担责任。 </w:t>
      </w:r>
      <w:r/>
    </w:p>
    <w:p>
      <w:pPr>
        <w:ind w:firstLine="482"/>
        <w:spacing w:line="360" w:lineRule="auto"/>
        <w:rPr>
          <w:rFonts w:ascii="宋体" w:hAnsi="宋体"/>
          <w:b/>
          <w:color w:val="auto"/>
          <w:sz w:val="24"/>
          <w:szCs w:val="24"/>
          <w:highlight w:val="none"/>
        </w:rPr>
      </w:pPr>
      <w:r/>
      <w:bookmarkStart w:id="56" w:name="OLE_LINK124"/>
      <w:r>
        <w:rPr>
          <w:rFonts w:hint="eastAsia" w:ascii="宋体" w:hAnsi="宋体"/>
          <w:b/>
          <w:color w:val="auto"/>
          <w:sz w:val="24"/>
          <w:szCs w:val="24"/>
          <w:highlight w:val="none"/>
          <w:lang w:eastAsia="zh-CN"/>
        </w:rPr>
        <w:t xml:space="preserve">13.响应文件</w:t>
      </w:r>
      <w:r>
        <w:rPr>
          <w:rFonts w:hint="eastAsia" w:ascii="宋体" w:hAnsi="宋体"/>
          <w:b/>
          <w:color w:val="auto"/>
          <w:sz w:val="24"/>
          <w:szCs w:val="24"/>
          <w:highlight w:val="none"/>
        </w:rPr>
        <w:t xml:space="preserve">的拒收：</w:t>
      </w:r>
      <w:bookmarkEnd w:id="54"/>
      <w:r>
        <w:rPr>
          <w:rFonts w:hint="eastAsia" w:ascii="宋体" w:hAnsi="宋体"/>
          <w:b/>
          <w:bCs w:val="0"/>
          <w:color w:val="auto"/>
          <w:sz w:val="24"/>
          <w:szCs w:val="24"/>
          <w:highlight w:val="none"/>
        </w:rPr>
        <w:t xml:space="preserve">在磋商文件要求的提交截止时间之后提交的响应文件和磋商文件规定拒收</w:t>
      </w:r>
      <w:r>
        <w:rPr>
          <w:rFonts w:hint="eastAsia" w:ascii="宋体" w:hAnsi="宋体"/>
          <w:b/>
          <w:bCs w:val="0"/>
          <w:color w:val="auto"/>
          <w:sz w:val="24"/>
          <w:szCs w:val="24"/>
          <w:highlight w:val="none"/>
          <w:lang w:eastAsia="zh-CN"/>
        </w:rPr>
        <w:t xml:space="preserve">情形</w:t>
      </w:r>
      <w:r>
        <w:rPr>
          <w:rFonts w:hint="eastAsia" w:ascii="宋体" w:hAnsi="宋体"/>
          <w:b/>
          <w:bCs w:val="0"/>
          <w:color w:val="auto"/>
          <w:sz w:val="24"/>
          <w:szCs w:val="24"/>
          <w:highlight w:val="none"/>
        </w:rPr>
        <w:t xml:space="preserve">将被拒收</w:t>
      </w:r>
      <w:r>
        <w:rPr>
          <w:rFonts w:hint="eastAsia" w:ascii="宋体" w:hAnsi="宋体"/>
          <w:bCs/>
          <w:color w:val="auto"/>
          <w:sz w:val="24"/>
          <w:szCs w:val="24"/>
          <w:highlight w:val="none"/>
        </w:rPr>
        <w:t xml:space="preserve">。</w:t>
      </w:r>
      <w:bookmarkEnd w:id="51"/>
      <w:r/>
      <w:bookmarkEnd w:id="56"/>
      <w:r/>
      <w:r/>
    </w:p>
    <w:p>
      <w:pPr>
        <w:ind w:firstLine="482"/>
        <w:spacing w:line="360" w:lineRule="auto"/>
        <w:rPr>
          <w:rFonts w:hint="eastAsia" w:ascii="宋体" w:hAnsi="宋体"/>
          <w:b/>
          <w:color w:val="auto"/>
          <w:sz w:val="24"/>
          <w:szCs w:val="24"/>
          <w:highlight w:val="none"/>
        </w:rPr>
      </w:pPr>
      <w:r/>
      <w:bookmarkStart w:id="57" w:name="OLE_LINK94"/>
      <w:r>
        <w:rPr>
          <w:rFonts w:hint="eastAsia" w:ascii="宋体" w:hAnsi="宋体"/>
          <w:b/>
          <w:color w:val="auto"/>
          <w:sz w:val="24"/>
          <w:szCs w:val="24"/>
          <w:highlight w:val="none"/>
          <w:lang w:eastAsia="zh-CN"/>
        </w:rPr>
        <w:t xml:space="preserve">14.响应文件</w:t>
      </w:r>
      <w:r>
        <w:rPr>
          <w:rFonts w:hint="eastAsia" w:ascii="宋体" w:hAnsi="宋体"/>
          <w:b/>
          <w:color w:val="auto"/>
          <w:sz w:val="24"/>
          <w:szCs w:val="24"/>
          <w:highlight w:val="none"/>
        </w:rPr>
        <w:t xml:space="preserve">的真实性</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.1 </w:t>
      </w:r>
      <w:r>
        <w:rPr>
          <w:rFonts w:hint="eastAsia" w:ascii="宋体" w:hAnsi="宋体"/>
          <w:color w:val="auto"/>
          <w:sz w:val="24"/>
          <w:szCs w:val="28"/>
          <w:highlight w:val="none"/>
          <w:lang w:eastAsia="zh-CN"/>
        </w:rPr>
        <w:t xml:space="preserve">供应商</w:t>
      </w:r>
      <w:r>
        <w:rPr>
          <w:rFonts w:hint="eastAsia" w:ascii="宋体" w:hAnsi="宋体"/>
          <w:color w:val="auto"/>
          <w:sz w:val="24"/>
          <w:szCs w:val="28"/>
          <w:highlight w:val="none"/>
        </w:rPr>
        <w:t xml:space="preserve">（含</w:t>
      </w:r>
      <w:r>
        <w:rPr>
          <w:rFonts w:hint="eastAsia" w:ascii="宋体" w:hAnsi="宋体"/>
          <w:color w:val="auto"/>
          <w:sz w:val="24"/>
          <w:szCs w:val="28"/>
          <w:highlight w:val="none"/>
          <w:lang w:eastAsia="zh-CN"/>
        </w:rPr>
        <w:t xml:space="preserve">成交供应商</w:t>
      </w:r>
      <w:r>
        <w:rPr>
          <w:rFonts w:hint="eastAsia" w:ascii="宋体" w:hAnsi="宋体"/>
          <w:color w:val="auto"/>
          <w:sz w:val="24"/>
          <w:szCs w:val="28"/>
          <w:highlight w:val="none"/>
        </w:rPr>
        <w:t xml:space="preserve">）应对其</w:t>
      </w:r>
      <w:r>
        <w:rPr>
          <w:rFonts w:hint="eastAsia" w:ascii="宋体" w:hAnsi="宋体"/>
          <w:color w:val="auto"/>
          <w:sz w:val="24"/>
          <w:szCs w:val="28"/>
          <w:highlight w:val="none"/>
          <w:lang w:eastAsia="zh-CN"/>
        </w:rPr>
        <w:t xml:space="preserve">响应文件</w:t>
      </w:r>
      <w:r>
        <w:rPr>
          <w:rFonts w:hint="eastAsia" w:ascii="宋体" w:hAnsi="宋体"/>
          <w:color w:val="auto"/>
          <w:sz w:val="24"/>
          <w:szCs w:val="28"/>
          <w:highlight w:val="none"/>
        </w:rPr>
        <w:t xml:space="preserve">中提供的所有材料的真实性负责。</w:t>
      </w:r>
      <w:r/>
    </w:p>
    <w:p>
      <w:pPr>
        <w:ind w:firstLine="480"/>
        <w:spacing w:line="360" w:lineRule="auto"/>
        <w:rPr>
          <w:rFonts w:hint="eastAsia" w:ascii="宋体" w:hAnsi="宋体"/>
          <w:b/>
          <w:color w:val="auto"/>
          <w:sz w:val="24"/>
          <w:szCs w:val="24"/>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.2 </w:t>
      </w:r>
      <w:bookmarkStart w:id="58" w:name="OLE_LINK227"/>
      <w:r>
        <w:rPr>
          <w:rFonts w:hint="eastAsia" w:ascii="宋体" w:hAnsi="宋体"/>
          <w:color w:val="auto"/>
          <w:sz w:val="24"/>
          <w:szCs w:val="28"/>
          <w:highlight w:val="none"/>
        </w:rPr>
        <w:t xml:space="preserve">如</w:t>
      </w:r>
      <w:bookmarkStart w:id="59" w:name="OLE_LINK45"/>
      <w:r>
        <w:rPr>
          <w:rFonts w:hint="eastAsia" w:ascii="宋体" w:hAnsi="宋体"/>
          <w:color w:val="auto"/>
          <w:sz w:val="24"/>
          <w:szCs w:val="28"/>
          <w:highlight w:val="none"/>
        </w:rPr>
        <w:t xml:space="preserve">采购人、</w:t>
      </w:r>
      <w:bookmarkEnd w:id="59"/>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磋商小组</w:t>
      </w:r>
      <w:r>
        <w:rPr>
          <w:rFonts w:hint="eastAsia" w:ascii="宋体" w:hAnsi="宋体"/>
          <w:color w:val="auto"/>
          <w:sz w:val="24"/>
          <w:szCs w:val="28"/>
          <w:highlight w:val="none"/>
        </w:rPr>
        <w:t xml:space="preserve">视情况或根据各项</w:t>
      </w:r>
      <w:r>
        <w:rPr>
          <w:rFonts w:hint="eastAsia" w:ascii="宋体" w:hAnsi="宋体"/>
          <w:color w:val="auto"/>
          <w:sz w:val="24"/>
          <w:szCs w:val="28"/>
          <w:highlight w:val="none"/>
          <w:lang w:eastAsia="zh-CN"/>
        </w:rPr>
        <w:t xml:space="preserve">法律法规</w:t>
      </w:r>
      <w:r>
        <w:rPr>
          <w:rFonts w:hint="eastAsia" w:ascii="宋体" w:hAnsi="宋体"/>
          <w:color w:val="auto"/>
          <w:sz w:val="24"/>
          <w:szCs w:val="28"/>
          <w:highlight w:val="none"/>
        </w:rPr>
        <w:t xml:space="preserve">、规章及相关制度的规定，要求</w:t>
      </w:r>
      <w:r>
        <w:rPr>
          <w:rFonts w:hint="eastAsia" w:ascii="宋体" w:hAnsi="宋体"/>
          <w:color w:val="auto"/>
          <w:sz w:val="24"/>
          <w:szCs w:val="28"/>
          <w:highlight w:val="none"/>
          <w:lang w:eastAsia="zh-CN"/>
        </w:rPr>
        <w:t xml:space="preserve">供应商</w:t>
      </w:r>
      <w:r>
        <w:rPr>
          <w:rFonts w:hint="eastAsia" w:ascii="宋体" w:hAnsi="宋体"/>
          <w:color w:val="auto"/>
          <w:sz w:val="24"/>
          <w:szCs w:val="28"/>
          <w:highlight w:val="none"/>
        </w:rPr>
        <w:t xml:space="preserve">（含</w:t>
      </w:r>
      <w:r>
        <w:rPr>
          <w:rFonts w:hint="eastAsia" w:ascii="宋体" w:hAnsi="宋体"/>
          <w:color w:val="auto"/>
          <w:sz w:val="24"/>
          <w:szCs w:val="28"/>
          <w:highlight w:val="none"/>
          <w:lang w:eastAsia="zh-CN"/>
        </w:rPr>
        <w:t xml:space="preserve">成交供应商</w:t>
      </w:r>
      <w:r>
        <w:rPr>
          <w:rFonts w:hint="eastAsia" w:ascii="宋体" w:hAnsi="宋体"/>
          <w:color w:val="auto"/>
          <w:sz w:val="24"/>
          <w:szCs w:val="28"/>
          <w:highlight w:val="none"/>
        </w:rPr>
        <w:t xml:space="preserve">）提供</w:t>
      </w:r>
      <w:r>
        <w:rPr>
          <w:rFonts w:hint="eastAsia" w:ascii="宋体" w:hAnsi="宋体"/>
          <w:color w:val="auto"/>
          <w:sz w:val="24"/>
          <w:szCs w:val="28"/>
          <w:highlight w:val="none"/>
          <w:lang w:eastAsia="zh-CN"/>
        </w:rPr>
        <w:t xml:space="preserve">响应文件</w:t>
      </w:r>
      <w:r>
        <w:rPr>
          <w:rFonts w:hint="eastAsia" w:ascii="宋体" w:hAnsi="宋体"/>
          <w:color w:val="auto"/>
          <w:sz w:val="24"/>
          <w:szCs w:val="28"/>
          <w:highlight w:val="none"/>
        </w:rPr>
        <w:t xml:space="preserve">中某材料的原件、其他相关证明性资料等材料，</w:t>
      </w:r>
      <w:r>
        <w:rPr>
          <w:rFonts w:hint="eastAsia" w:ascii="宋体" w:hAnsi="宋体"/>
          <w:color w:val="auto"/>
          <w:sz w:val="24"/>
          <w:szCs w:val="28"/>
          <w:highlight w:val="none"/>
          <w:lang w:eastAsia="zh-CN"/>
        </w:rPr>
        <w:t xml:space="preserve">供应商</w:t>
      </w:r>
      <w:r>
        <w:rPr>
          <w:rFonts w:hint="eastAsia" w:ascii="宋体" w:hAnsi="宋体"/>
          <w:color w:val="auto"/>
          <w:sz w:val="24"/>
          <w:szCs w:val="28"/>
          <w:highlight w:val="none"/>
        </w:rPr>
        <w:t xml:space="preserve">（含</w:t>
      </w:r>
      <w:r>
        <w:rPr>
          <w:rFonts w:hint="eastAsia" w:ascii="宋体" w:hAnsi="宋体"/>
          <w:color w:val="auto"/>
          <w:sz w:val="24"/>
          <w:szCs w:val="28"/>
          <w:highlight w:val="none"/>
          <w:lang w:eastAsia="zh-CN"/>
        </w:rPr>
        <w:t xml:space="preserve">成交供应商</w:t>
      </w:r>
      <w:r>
        <w:rPr>
          <w:rFonts w:hint="eastAsia" w:ascii="宋体" w:hAnsi="宋体"/>
          <w:color w:val="auto"/>
          <w:sz w:val="24"/>
          <w:szCs w:val="28"/>
          <w:highlight w:val="none"/>
        </w:rPr>
        <w:t xml:space="preserve">）应按照规定的时间、内容、数量等相关要求，予以提供原件、相关证明性资料等材料。如</w:t>
      </w:r>
      <w:r>
        <w:rPr>
          <w:rFonts w:hint="eastAsia" w:ascii="宋体" w:hAnsi="宋体"/>
          <w:color w:val="auto"/>
          <w:sz w:val="24"/>
          <w:szCs w:val="28"/>
          <w:highlight w:val="none"/>
          <w:lang w:eastAsia="zh-CN"/>
        </w:rPr>
        <w:t xml:space="preserve">供应商</w:t>
      </w:r>
      <w:r>
        <w:rPr>
          <w:rFonts w:hint="eastAsia" w:ascii="宋体" w:hAnsi="宋体"/>
          <w:color w:val="auto"/>
          <w:sz w:val="24"/>
          <w:szCs w:val="28"/>
          <w:highlight w:val="none"/>
        </w:rPr>
        <w:t xml:space="preserve">（含</w:t>
      </w:r>
      <w:r>
        <w:rPr>
          <w:rFonts w:hint="eastAsia" w:ascii="宋体" w:hAnsi="宋体"/>
          <w:color w:val="auto"/>
          <w:sz w:val="24"/>
          <w:szCs w:val="28"/>
          <w:highlight w:val="none"/>
          <w:lang w:eastAsia="zh-CN"/>
        </w:rPr>
        <w:t xml:space="preserve">成交供应商</w:t>
      </w:r>
      <w:r>
        <w:rPr>
          <w:rFonts w:hint="eastAsia" w:ascii="宋体" w:hAnsi="宋体"/>
          <w:color w:val="auto"/>
          <w:sz w:val="24"/>
          <w:szCs w:val="28"/>
          <w:highlight w:val="none"/>
        </w:rPr>
        <w:t xml:space="preserve">）未能按照以上要求予以提供的，将视同该</w:t>
      </w:r>
      <w:r>
        <w:rPr>
          <w:rFonts w:hint="eastAsia" w:ascii="宋体" w:hAnsi="宋体"/>
          <w:color w:val="auto"/>
          <w:sz w:val="24"/>
          <w:szCs w:val="28"/>
          <w:highlight w:val="none"/>
          <w:lang w:eastAsia="zh-CN"/>
        </w:rPr>
        <w:t xml:space="preserve">供应商</w:t>
      </w:r>
      <w:r>
        <w:rPr>
          <w:rFonts w:hint="eastAsia" w:ascii="宋体" w:hAnsi="宋体"/>
          <w:color w:val="auto"/>
          <w:sz w:val="24"/>
          <w:szCs w:val="28"/>
          <w:highlight w:val="none"/>
        </w:rPr>
        <w:t xml:space="preserve">（含</w:t>
      </w:r>
      <w:r>
        <w:rPr>
          <w:rFonts w:hint="eastAsia" w:ascii="宋体" w:hAnsi="宋体"/>
          <w:color w:val="auto"/>
          <w:sz w:val="24"/>
          <w:szCs w:val="28"/>
          <w:highlight w:val="none"/>
          <w:lang w:eastAsia="zh-CN"/>
        </w:rPr>
        <w:t xml:space="preserve">成交供应商</w:t>
      </w:r>
      <w:r>
        <w:rPr>
          <w:rFonts w:hint="eastAsia" w:ascii="宋体" w:hAnsi="宋体"/>
          <w:color w:val="auto"/>
          <w:sz w:val="24"/>
          <w:szCs w:val="28"/>
          <w:highlight w:val="none"/>
        </w:rPr>
        <w:t xml:space="preserve">）无该材料的原件、相关证明性资料等材料，则</w:t>
      </w:r>
      <w:r>
        <w:rPr>
          <w:rFonts w:hint="eastAsia" w:ascii="宋体" w:hAnsi="宋体"/>
          <w:color w:val="auto"/>
          <w:sz w:val="24"/>
          <w:szCs w:val="28"/>
          <w:highlight w:val="none"/>
          <w:lang w:eastAsia="zh-CN"/>
        </w:rPr>
        <w:t xml:space="preserve">供应商</w:t>
      </w:r>
      <w:r>
        <w:rPr>
          <w:rFonts w:hint="eastAsia" w:ascii="宋体" w:hAnsi="宋体"/>
          <w:color w:val="auto"/>
          <w:sz w:val="24"/>
          <w:szCs w:val="28"/>
          <w:highlight w:val="none"/>
        </w:rPr>
        <w:t xml:space="preserve">（含</w:t>
      </w:r>
      <w:r>
        <w:rPr>
          <w:rFonts w:hint="eastAsia" w:ascii="宋体" w:hAnsi="宋体"/>
          <w:color w:val="auto"/>
          <w:sz w:val="24"/>
          <w:szCs w:val="28"/>
          <w:highlight w:val="none"/>
          <w:lang w:eastAsia="zh-CN"/>
        </w:rPr>
        <w:t xml:space="preserve">成交供应商</w:t>
      </w:r>
      <w:r>
        <w:rPr>
          <w:rFonts w:hint="eastAsia" w:ascii="宋体" w:hAnsi="宋体"/>
          <w:color w:val="auto"/>
          <w:sz w:val="24"/>
          <w:szCs w:val="28"/>
          <w:highlight w:val="none"/>
        </w:rPr>
        <w:t xml:space="preserve">）的</w:t>
      </w:r>
      <w:r>
        <w:rPr>
          <w:rFonts w:hint="eastAsia" w:ascii="宋体" w:hAnsi="宋体"/>
          <w:color w:val="auto"/>
          <w:sz w:val="24"/>
          <w:szCs w:val="28"/>
          <w:highlight w:val="none"/>
          <w:lang w:eastAsia="zh-CN"/>
        </w:rPr>
        <w:t xml:space="preserve">响应文件</w:t>
      </w:r>
      <w:r>
        <w:rPr>
          <w:rFonts w:hint="eastAsia" w:ascii="宋体" w:hAnsi="宋体"/>
          <w:color w:val="auto"/>
          <w:sz w:val="24"/>
          <w:szCs w:val="28"/>
          <w:highlight w:val="none"/>
        </w:rPr>
        <w:t xml:space="preserve">在该材料上未实质性响应（满足）</w:t>
      </w:r>
      <w:r>
        <w:rPr>
          <w:rFonts w:hint="eastAsia" w:ascii="宋体" w:hAnsi="宋体"/>
          <w:color w:val="auto"/>
          <w:sz w:val="24"/>
          <w:szCs w:val="28"/>
          <w:highlight w:val="none"/>
          <w:lang w:eastAsia="zh-CN"/>
        </w:rPr>
        <w:t xml:space="preserve">磋商文件</w:t>
      </w:r>
      <w:r>
        <w:rPr>
          <w:rFonts w:hint="eastAsia" w:ascii="宋体" w:hAnsi="宋体"/>
          <w:color w:val="auto"/>
          <w:sz w:val="24"/>
          <w:szCs w:val="28"/>
          <w:highlight w:val="none"/>
        </w:rPr>
        <w:t xml:space="preserve">的要求。</w:t>
      </w:r>
      <w:bookmarkEnd w:id="57"/>
      <w:r/>
      <w:bookmarkEnd w:id="58"/>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15.响应文件</w:t>
      </w:r>
      <w:r>
        <w:rPr>
          <w:rFonts w:hint="eastAsia" w:ascii="宋体" w:hAnsi="宋体"/>
          <w:b/>
          <w:color w:val="auto"/>
          <w:sz w:val="24"/>
          <w:szCs w:val="24"/>
          <w:highlight w:val="none"/>
        </w:rPr>
        <w:t xml:space="preserve">的有效期</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15.1 </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的有效期为投标截止之日起的60天（含提交当日）。在特殊情况下，采购人、</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可与</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协商延长</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的有效期。</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16.响应文件</w:t>
      </w:r>
      <w:r>
        <w:rPr>
          <w:rFonts w:hint="eastAsia" w:ascii="宋体" w:hAnsi="宋体"/>
          <w:b/>
          <w:color w:val="auto"/>
          <w:sz w:val="24"/>
          <w:szCs w:val="24"/>
          <w:highlight w:val="none"/>
        </w:rPr>
        <w:t xml:space="preserve">的退还</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16.1 </w:t>
      </w:r>
      <w:r>
        <w:rPr>
          <w:rFonts w:hint="eastAsia" w:ascii="宋体" w:hAnsi="宋体"/>
          <w:bCs/>
          <w:color w:val="auto"/>
          <w:sz w:val="24"/>
          <w:szCs w:val="24"/>
          <w:highlight w:val="none"/>
          <w:lang w:val="zh-CN"/>
        </w:rPr>
        <w:t xml:space="preserve">提交响应文件截止时间</w:t>
      </w:r>
      <w:r>
        <w:rPr>
          <w:rFonts w:hint="eastAsia" w:ascii="宋体" w:hAnsi="宋体"/>
          <w:bCs/>
          <w:color w:val="auto"/>
          <w:sz w:val="24"/>
          <w:szCs w:val="24"/>
          <w:highlight w:val="none"/>
        </w:rPr>
        <w:t xml:space="preserve">后，采购人和</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对所有</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一律不予退还。</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17.响应文件</w:t>
      </w:r>
      <w:r>
        <w:rPr>
          <w:rFonts w:hint="eastAsia" w:ascii="宋体" w:hAnsi="宋体"/>
          <w:b/>
          <w:color w:val="auto"/>
          <w:sz w:val="24"/>
          <w:szCs w:val="24"/>
          <w:highlight w:val="none"/>
        </w:rPr>
        <w:t xml:space="preserve">的</w:t>
      </w:r>
      <w:bookmarkStart w:id="60" w:name="OLE_LINK260"/>
      <w:r>
        <w:rPr>
          <w:rFonts w:hint="eastAsia" w:ascii="宋体" w:hAnsi="宋体"/>
          <w:b/>
          <w:color w:val="auto"/>
          <w:sz w:val="24"/>
          <w:szCs w:val="24"/>
          <w:highlight w:val="none"/>
        </w:rPr>
        <w:t xml:space="preserve">补充、修改或者撤回</w:t>
      </w:r>
      <w:bookmarkEnd w:id="60"/>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17.1</w:t>
      </w:r>
      <w:r>
        <w:rPr>
          <w:rFonts w:hint="eastAsia" w:ascii="宋体" w:hAnsi="宋体"/>
          <w:bCs/>
          <w:color w:val="auto"/>
          <w:sz w:val="24"/>
          <w:szCs w:val="24"/>
          <w:highlight w:val="none"/>
          <w:lang w:val="zh-CN"/>
        </w:rPr>
        <w:t xml:space="preserve"> 供应商在提交响应文件截止时间前，可以对所</w:t>
      </w:r>
      <w:r>
        <w:rPr>
          <w:rFonts w:hint="eastAsia" w:ascii="宋体" w:hAnsi="宋体"/>
          <w:bCs/>
          <w:color w:val="auto"/>
          <w:sz w:val="24"/>
          <w:szCs w:val="24"/>
          <w:highlight w:val="none"/>
          <w:lang w:val="en-US" w:eastAsia="zh-CN"/>
        </w:rPr>
        <w:t xml:space="preserve">提交</w:t>
      </w:r>
      <w:r>
        <w:rPr>
          <w:rFonts w:hint="eastAsia" w:ascii="宋体" w:hAnsi="宋体"/>
          <w:bCs/>
          <w:color w:val="auto"/>
          <w:sz w:val="24"/>
          <w:szCs w:val="24"/>
          <w:highlight w:val="none"/>
          <w:lang w:val="zh-CN"/>
        </w:rPr>
        <w:t xml:space="preserve">的响应文件进行补充、修改或撤回。补充、修改的内容应当按照磋商文件要求签署、盖章后，并作为响应文件的组成部分。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17.2 </w:t>
      </w:r>
      <w:bookmarkStart w:id="61" w:name="OLE_LINK228"/>
      <w:r>
        <w:rPr>
          <w:rFonts w:hint="eastAsia" w:ascii="宋体"/>
          <w:bCs/>
          <w:color w:val="auto"/>
          <w:sz w:val="24"/>
          <w:szCs w:val="24"/>
          <w:highlight w:val="none"/>
        </w:rPr>
        <w:t xml:space="preserve">在提交响应文件截止时间之后</w:t>
      </w:r>
      <w:r>
        <w:rPr>
          <w:rFonts w:hint="eastAsia" w:ascii="宋体" w:hAnsi="宋体"/>
          <w:bCs/>
          <w:color w:val="auto"/>
          <w:sz w:val="24"/>
          <w:szCs w:val="24"/>
          <w:highlight w:val="none"/>
        </w:rPr>
        <w:t xml:space="preserve">，</w:t>
      </w:r>
      <w:bookmarkStart w:id="62" w:name="_Hlk128404679"/>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磋商小组</w:t>
      </w:r>
      <w:r>
        <w:rPr>
          <w:rFonts w:hint="eastAsia" w:ascii="宋体" w:hAnsi="宋体"/>
          <w:bCs/>
          <w:color w:val="auto"/>
          <w:sz w:val="24"/>
          <w:szCs w:val="24"/>
          <w:highlight w:val="none"/>
        </w:rPr>
        <w:t xml:space="preserve">不接受</w:t>
      </w:r>
      <w:bookmarkEnd w:id="62"/>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主动对其</w:t>
      </w:r>
      <w:r>
        <w:rPr>
          <w:rFonts w:hint="eastAsia" w:ascii="宋体" w:hAnsi="宋体"/>
          <w:bCs/>
          <w:color w:val="auto"/>
          <w:sz w:val="24"/>
          <w:szCs w:val="24"/>
          <w:highlight w:val="none"/>
          <w:lang w:eastAsia="zh-CN"/>
        </w:rPr>
        <w:t xml:space="preserve">响应文件</w:t>
      </w:r>
      <w:r>
        <w:rPr>
          <w:rFonts w:hint="eastAsia" w:ascii="宋体" w:hAnsi="宋体"/>
          <w:bCs/>
          <w:color w:val="auto"/>
          <w:sz w:val="24"/>
          <w:szCs w:val="24"/>
          <w:highlight w:val="none"/>
        </w:rPr>
        <w:t xml:space="preserve">做任何</w:t>
      </w:r>
      <w:bookmarkStart w:id="63" w:name="OLE_LINK54"/>
      <w:r>
        <w:rPr>
          <w:rFonts w:hint="eastAsia" w:ascii="宋体" w:hAnsi="宋体"/>
          <w:bCs/>
          <w:color w:val="auto"/>
          <w:sz w:val="24"/>
          <w:szCs w:val="24"/>
          <w:highlight w:val="none"/>
        </w:rPr>
        <w:t xml:space="preserve">补充、</w:t>
      </w:r>
      <w:bookmarkEnd w:id="63"/>
      <w:r>
        <w:rPr>
          <w:rFonts w:hint="eastAsia" w:ascii="宋体" w:hAnsi="宋体"/>
          <w:bCs/>
          <w:color w:val="auto"/>
          <w:sz w:val="24"/>
          <w:szCs w:val="24"/>
          <w:highlight w:val="none"/>
        </w:rPr>
        <w:t xml:space="preserve">修改</w:t>
      </w:r>
      <w:bookmarkEnd w:id="61"/>
      <w:r>
        <w:rPr>
          <w:rFonts w:hint="eastAsia" w:ascii="宋体" w:hAnsi="宋体"/>
          <w:bCs/>
          <w:color w:val="auto"/>
          <w:sz w:val="24"/>
          <w:szCs w:val="24"/>
          <w:highlight w:val="none"/>
        </w:rPr>
        <w:t xml:space="preserve">。</w:t>
      </w:r>
      <w:r/>
    </w:p>
    <w:p>
      <w:pPr>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    </w:t>
      </w:r>
      <w:r>
        <w:rPr>
          <w:rFonts w:hint="eastAsia" w:ascii="宋体" w:hAnsi="宋体"/>
          <w:b/>
          <w:color w:val="auto"/>
          <w:sz w:val="24"/>
          <w:szCs w:val="24"/>
          <w:highlight w:val="none"/>
          <w:lang w:eastAsia="zh-CN"/>
        </w:rPr>
        <w:t xml:space="preserve">18.</w:t>
      </w:r>
      <w:r>
        <w:rPr>
          <w:rFonts w:hint="eastAsia" w:ascii="宋体" w:hAnsi="宋体"/>
          <w:b/>
          <w:color w:val="auto"/>
          <w:sz w:val="24"/>
          <w:szCs w:val="24"/>
          <w:highlight w:val="none"/>
          <w:lang w:val="zh-CN"/>
        </w:rPr>
        <w:t xml:space="preserve">报价无效的确认</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供应商有下列情况之一者，其投标无效：</w:t>
      </w:r>
      <w:r/>
    </w:p>
    <w:p>
      <w:pPr>
        <w:numPr>
          <w:ilvl w:val="0"/>
          <w:numId w:val="5"/>
        </w:numPr>
        <w:jc w:val="left"/>
        <w:spacing w:line="360" w:lineRule="auto"/>
        <w:tabs>
          <w:tab w:val="clear" w:pos="0" w:leader="none"/>
          <w:tab w:val="left" w:pos="425" w:leader="none"/>
        </w:tabs>
        <w:rPr>
          <w:rFonts w:hint="eastAsia" w:ascii="宋体" w:hAnsi="宋体"/>
          <w:bCs/>
          <w:color w:val="auto"/>
          <w:sz w:val="24"/>
          <w:szCs w:val="24"/>
          <w:highlight w:val="none"/>
          <w:lang w:val="zh-CN"/>
        </w:rPr>
      </w:pPr>
      <w:r/>
      <w:bookmarkStart w:id="64" w:name="_Hlk160720948"/>
      <w:r>
        <w:rPr>
          <w:rFonts w:hint="eastAsia" w:ascii="宋体" w:hAnsi="宋体" w:cs="宋体"/>
          <w:color w:val="auto"/>
          <w:sz w:val="24"/>
          <w:szCs w:val="24"/>
          <w:highlight w:val="none"/>
        </w:rPr>
        <w:t xml:space="preserve">响应文件未按磋商文件</w:t>
      </w:r>
      <w:r>
        <w:rPr>
          <w:rFonts w:hint="eastAsia" w:ascii="宋体" w:hAnsi="宋体" w:cs="宋体"/>
          <w:bCs/>
          <w:color w:val="auto"/>
          <w:sz w:val="24"/>
          <w:szCs w:val="24"/>
          <w:highlight w:val="none"/>
        </w:rPr>
        <w:t xml:space="preserve">规定签署或盖章的；</w:t>
      </w:r>
      <w:bookmarkEnd w:id="64"/>
      <w:r/>
      <w:r/>
    </w:p>
    <w:p>
      <w:pPr>
        <w:numPr>
          <w:ilvl w:val="0"/>
          <w:numId w:val="5"/>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不具备磋商文件中“供应商参加本次政府采购活动</w:t>
      </w:r>
      <w:r>
        <w:rPr>
          <w:rFonts w:hint="eastAsia" w:ascii="宋体" w:hAnsi="宋体" w:cs="宋体"/>
          <w:color w:val="auto"/>
          <w:sz w:val="24"/>
          <w:szCs w:val="24"/>
          <w:highlight w:val="none"/>
          <w:lang w:val="zh-CN"/>
        </w:rPr>
        <w:t xml:space="preserve">应具备的资格条件</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lang w:val="zh-CN"/>
        </w:rPr>
        <w:t xml:space="preserve">或未按磋商文件规定的要求提供有效资格证明文件的；</w:t>
      </w:r>
      <w:r/>
    </w:p>
    <w:p>
      <w:pPr>
        <w:numPr>
          <w:ilvl w:val="0"/>
          <w:numId w:val="5"/>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响应文件中有采购文件未允许提供的选择性内容的</w:t>
      </w:r>
      <w:r/>
    </w:p>
    <w:p>
      <w:pPr>
        <w:numPr>
          <w:ilvl w:val="0"/>
          <w:numId w:val="5"/>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响应文件含有采购人不能接受的附加条件的；</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报价</w:t>
      </w:r>
      <w:r>
        <w:rPr>
          <w:rFonts w:hint="eastAsia" w:ascii="宋体" w:hAnsi="宋体" w:cs="宋体"/>
          <w:color w:val="auto"/>
          <w:sz w:val="24"/>
          <w:szCs w:val="24"/>
          <w:highlight w:val="none"/>
        </w:rPr>
        <w:t xml:space="preserve">超过磋商文件中规定的</w:t>
      </w:r>
      <w:bookmarkStart w:id="65"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65"/>
      <w:r>
        <w:rPr>
          <w:rFonts w:hint="eastAsia" w:ascii="宋体" w:hAnsi="宋体" w:cs="宋体"/>
          <w:color w:val="auto"/>
          <w:sz w:val="24"/>
          <w:szCs w:val="24"/>
          <w:highlight w:val="none"/>
        </w:rPr>
        <w:t xml:space="preserve">预算金额或者最高限价的</w:t>
      </w:r>
      <w:r>
        <w:rPr>
          <w:rFonts w:hint="eastAsia" w:ascii="宋体" w:hAnsi="宋体" w:cs="宋体"/>
          <w:color w:val="auto"/>
          <w:sz w:val="24"/>
          <w:szCs w:val="24"/>
          <w:highlight w:val="none"/>
          <w:lang w:val="zh-CN"/>
        </w:rPr>
        <w:t xml:space="preserve">；</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响应文件报价</w:t>
      </w:r>
      <w:r>
        <w:rPr>
          <w:rFonts w:hint="eastAsia" w:ascii="宋体" w:hAnsi="宋体" w:cs="宋体"/>
          <w:color w:val="auto"/>
          <w:sz w:val="24"/>
          <w:szCs w:val="24"/>
          <w:highlight w:val="none"/>
        </w:rPr>
        <w:t xml:space="preserve">出现前后不一致，且供应商拒绝修正的；</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磋商小组认为供应商的报价明显低于其他通过符合性审查供应商的报价，有可能影响产品质量或者不能诚信履约，且供应商不能证明其报价合理性的；</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bCs/>
          <w:color w:val="auto"/>
          <w:sz w:val="24"/>
          <w:szCs w:val="24"/>
          <w:highlight w:val="none"/>
        </w:rPr>
        <w:t xml:space="preserve">属于磋商文件“不得参加本次采购活动”的供应商的；</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已提交响应文件的供应商，在提交最后报价之前，退出磋商的或未提交最终报价的；</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与其他供应商串通报价的，包括但不限于以下几种情况：</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不同供应商的响应文件由同一单位或者个人编制</w:t>
      </w:r>
      <w:r>
        <w:rPr>
          <w:rFonts w:hint="eastAsia" w:ascii="宋体" w:hAnsi="宋体"/>
          <w:bCs/>
          <w:color w:val="auto"/>
          <w:sz w:val="24"/>
          <w:szCs w:val="24"/>
          <w:highlight w:val="none"/>
          <w:lang w:val="zh-CN"/>
        </w:rPr>
        <w:t xml:space="preserve">；</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不同供应商委托同一单位或者个人办理报价事宜</w:t>
      </w:r>
      <w:r>
        <w:rPr>
          <w:rFonts w:hint="eastAsia" w:ascii="宋体" w:hAnsi="宋体"/>
          <w:bCs/>
          <w:color w:val="auto"/>
          <w:sz w:val="24"/>
          <w:szCs w:val="24"/>
          <w:highlight w:val="none"/>
          <w:lang w:val="zh-CN"/>
        </w:rPr>
        <w:t xml:space="preserve">；</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不同供应商的响应文件载明的项目管理成员或者联系人员为同一人</w:t>
      </w:r>
      <w:r>
        <w:rPr>
          <w:rFonts w:hint="eastAsia" w:ascii="宋体" w:hAnsi="宋体"/>
          <w:bCs/>
          <w:color w:val="auto"/>
          <w:sz w:val="24"/>
          <w:szCs w:val="24"/>
          <w:highlight w:val="none"/>
          <w:lang w:val="zh-CN"/>
        </w:rPr>
        <w:t xml:space="preserve">；</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不同供应商的响应文件异常一致或者报价呈规律性差异</w:t>
      </w:r>
      <w:r>
        <w:rPr>
          <w:rFonts w:hint="eastAsia" w:ascii="宋体" w:hAnsi="宋体"/>
          <w:bCs/>
          <w:color w:val="auto"/>
          <w:sz w:val="24"/>
          <w:szCs w:val="24"/>
          <w:highlight w:val="none"/>
          <w:lang w:val="zh-CN"/>
        </w:rPr>
        <w:t xml:space="preserve">；</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不同供应商的响应文件相互混装</w:t>
      </w:r>
      <w:r>
        <w:rPr>
          <w:rFonts w:hint="eastAsia" w:ascii="宋体" w:hAnsi="宋体"/>
          <w:bCs/>
          <w:color w:val="auto"/>
          <w:sz w:val="24"/>
          <w:szCs w:val="24"/>
          <w:highlight w:val="none"/>
          <w:lang w:val="zh-CN"/>
        </w:rPr>
        <w:t xml:space="preserve">。</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bookmarkStart w:id="66" w:name="OLE_LINK134"/>
      <w:r>
        <w:rPr>
          <w:rFonts w:hint="eastAsia" w:ascii="宋体" w:hAnsi="宋体" w:cs="宋体"/>
          <w:color w:val="auto"/>
          <w:sz w:val="24"/>
          <w:szCs w:val="24"/>
          <w:highlight w:val="none"/>
          <w:lang w:val="zh-CN"/>
        </w:rPr>
        <w:t xml:space="preserve">提供虚假材料</w:t>
      </w:r>
      <w:bookmarkStart w:id="67" w:name="OLE_LINK137"/>
      <w:r>
        <w:rPr>
          <w:rFonts w:hint="eastAsia" w:ascii="宋体" w:hAnsi="宋体" w:cs="宋体"/>
          <w:color w:val="auto"/>
          <w:sz w:val="24"/>
          <w:szCs w:val="24"/>
          <w:highlight w:val="none"/>
          <w:lang w:val="zh-CN"/>
        </w:rPr>
        <w:t xml:space="preserve">（含虚假承诺）</w:t>
      </w:r>
      <w:bookmarkEnd w:id="67"/>
      <w:r>
        <w:rPr>
          <w:rFonts w:hint="eastAsia" w:ascii="宋体" w:hAnsi="宋体" w:cs="宋体"/>
          <w:color w:val="auto"/>
          <w:sz w:val="24"/>
          <w:szCs w:val="24"/>
          <w:highlight w:val="none"/>
          <w:lang w:val="zh-CN"/>
        </w:rPr>
        <w:t xml:space="preserve">的</w:t>
      </w:r>
      <w:bookmarkEnd w:id="66"/>
      <w:r>
        <w:rPr>
          <w:rFonts w:hint="eastAsia" w:ascii="宋体" w:hAnsi="宋体" w:cs="宋体"/>
          <w:color w:val="auto"/>
          <w:sz w:val="24"/>
          <w:szCs w:val="24"/>
          <w:highlight w:val="none"/>
          <w:lang w:val="zh-CN"/>
        </w:rPr>
        <w:t xml:space="preserve">；</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bookmarkStart w:id="68" w:name="_Hlk162444543"/>
      <w:r>
        <w:rPr>
          <w:rFonts w:hint="eastAsia" w:ascii="宋体" w:hAnsi="宋体" w:cs="宋体"/>
          <w:color w:val="auto"/>
          <w:sz w:val="24"/>
          <w:szCs w:val="24"/>
          <w:highlight w:val="none"/>
          <w:lang w:val="zh-CN"/>
        </w:rPr>
        <w:t xml:space="preserve">响应文件</w:t>
      </w:r>
      <w:bookmarkStart w:id="69" w:name="_Hlk162444294"/>
      <w:r>
        <w:rPr>
          <w:rFonts w:hint="eastAsia" w:ascii="宋体" w:hAnsi="宋体" w:cs="宋体"/>
          <w:bCs/>
          <w:color w:val="auto"/>
          <w:sz w:val="24"/>
          <w:szCs w:val="24"/>
          <w:highlight w:val="none"/>
          <w:lang w:val="zh-CN"/>
        </w:rPr>
        <w:t xml:space="preserve">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70"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w:t>
      </w:r>
      <w:r>
        <w:rPr>
          <w:rFonts w:hint="eastAsia" w:ascii="宋体" w:hAnsi="宋体"/>
          <w:bCs/>
          <w:color w:val="auto"/>
          <w:sz w:val="24"/>
          <w:szCs w:val="24"/>
          <w:highlight w:val="none"/>
        </w:rPr>
        <w:t xml:space="preserve">磋商文件</w:t>
      </w:r>
      <w:r>
        <w:rPr>
          <w:rFonts w:hint="eastAsia" w:ascii="宋体" w:hAnsi="宋体" w:cs="宋体"/>
          <w:bCs/>
          <w:color w:val="auto"/>
          <w:sz w:val="24"/>
          <w:szCs w:val="24"/>
          <w:highlight w:val="none"/>
          <w:lang w:val="zh-CN"/>
        </w:rPr>
        <w:t xml:space="preserve">中规定的实质性要求，其中之一的</w:t>
      </w:r>
      <w:bookmarkEnd w:id="68"/>
      <w:r/>
      <w:bookmarkEnd w:id="69"/>
      <w:r/>
      <w:bookmarkEnd w:id="70"/>
      <w:r>
        <w:rPr>
          <w:rFonts w:hint="eastAsia" w:ascii="宋体" w:hAnsi="宋体" w:cs="宋体"/>
          <w:color w:val="auto"/>
          <w:sz w:val="24"/>
          <w:szCs w:val="24"/>
          <w:highlight w:val="none"/>
          <w:lang w:val="zh-CN"/>
        </w:rPr>
        <w:t xml:space="preserve">；</w:t>
      </w:r>
      <w:r/>
    </w:p>
    <w:p>
      <w:pPr>
        <w:numPr>
          <w:ilvl w:val="0"/>
          <w:numId w:val="5"/>
        </w:numPr>
        <w:jc w:val="left"/>
        <w:spacing w:line="360" w:lineRule="auto"/>
        <w:tabs>
          <w:tab w:val="clear" w:pos="0" w:leader="none"/>
          <w:tab w:val="left" w:pos="425" w:leader="none"/>
        </w:tabs>
        <w:rPr>
          <w:rFonts w:hint="eastAsia" w:ascii="宋体" w:hAnsi="宋体"/>
          <w:color w:val="auto"/>
          <w:sz w:val="24"/>
          <w:szCs w:val="28"/>
          <w:highlight w:val="none"/>
        </w:rPr>
      </w:pPr>
      <w:r>
        <w:rPr>
          <w:rFonts w:hint="eastAsia" w:ascii="宋体" w:hAnsi="宋体" w:cs="宋体"/>
          <w:color w:val="auto"/>
          <w:sz w:val="24"/>
          <w:szCs w:val="24"/>
          <w:highlight w:val="none"/>
          <w:lang w:val="zh-CN"/>
        </w:rPr>
        <w:t xml:space="preserve">法律法规和磋商文件规定的其他无效情形。</w:t>
      </w:r>
      <w:r/>
    </w:p>
    <w:p>
      <w:pPr>
        <w:numPr>
          <w:ilvl w:val="0"/>
          <w:numId w:val="7"/>
        </w:num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联合体投标、</w:t>
      </w:r>
      <w:r>
        <w:rPr>
          <w:rFonts w:hint="eastAsia" w:ascii="宋体" w:hAnsi="宋体" w:cs="宋体"/>
          <w:b/>
          <w:color w:val="auto"/>
          <w:sz w:val="24"/>
          <w:szCs w:val="24"/>
          <w:highlight w:val="none"/>
        </w:rPr>
        <w:t xml:space="preserve">中标后分包</w:t>
      </w:r>
      <w:r/>
    </w:p>
    <w:p>
      <w:pPr>
        <w:ind w:firstLine="482"/>
        <w:spacing w:line="360" w:lineRule="auto"/>
        <w:rPr>
          <w:rFonts w:hint="eastAsia" w:ascii="宋体" w:hAnsi="宋体"/>
          <w:bCs/>
          <w:color w:val="auto"/>
          <w:sz w:val="24"/>
          <w:szCs w:val="24"/>
          <w:highlight w:val="none"/>
        </w:rPr>
      </w:pPr>
      <w:r/>
      <w:bookmarkStart w:id="71" w:name="_Hlk151449361"/>
      <w:r/>
      <w:bookmarkStart w:id="72" w:name="OLE_LINK96"/>
      <w:r>
        <w:rPr>
          <w:rFonts w:hint="eastAsia" w:ascii="宋体" w:hAnsi="宋体"/>
          <w:bCs/>
          <w:color w:val="auto"/>
          <w:sz w:val="24"/>
          <w:szCs w:val="24"/>
          <w:highlight w:val="none"/>
          <w:lang w:eastAsia="zh-CN"/>
        </w:rPr>
        <w:t xml:space="preserve">19.</w:t>
      </w:r>
      <w:bookmarkEnd w:id="71"/>
      <w:r/>
      <w:bookmarkEnd w:id="72"/>
      <w:r>
        <w:rPr>
          <w:rFonts w:hint="eastAsia" w:ascii="宋体" w:hAnsi="宋体"/>
          <w:bCs/>
          <w:color w:val="auto"/>
          <w:sz w:val="24"/>
          <w:szCs w:val="24"/>
          <w:highlight w:val="none"/>
        </w:rPr>
        <w:t xml:space="preserve">本项目不接受联合体，不接受中标后分包。</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五、</w:t>
      </w:r>
      <w:r>
        <w:rPr>
          <w:rFonts w:hint="eastAsia" w:ascii="宋体" w:hAnsi="宋体"/>
          <w:b/>
          <w:color w:val="auto"/>
          <w:sz w:val="24"/>
          <w:szCs w:val="24"/>
          <w:highlight w:val="none"/>
          <w:lang w:val="zh-CN"/>
        </w:rPr>
        <w:t xml:space="preserve">采购活动</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20.</w:t>
      </w:r>
      <w:r>
        <w:rPr>
          <w:rFonts w:hint="eastAsia" w:ascii="宋体" w:hAnsi="宋体"/>
          <w:b/>
          <w:color w:val="auto"/>
          <w:sz w:val="24"/>
          <w:szCs w:val="24"/>
          <w:highlight w:val="none"/>
          <w:lang w:val="zh-CN"/>
        </w:rPr>
        <w:t xml:space="preserve">采购活动</w:t>
      </w:r>
      <w:r/>
    </w:p>
    <w:p>
      <w:pPr>
        <w:ind w:firstLine="480"/>
        <w:spacing w:line="360" w:lineRule="auto"/>
        <w:rPr>
          <w:rFonts w:hint="eastAsia" w:ascii="宋体" w:hAnsi="宋体"/>
          <w:bCs/>
          <w:color w:val="auto"/>
          <w:sz w:val="24"/>
          <w:szCs w:val="24"/>
          <w:highlight w:val="none"/>
          <w:lang w:val="zh-CN"/>
        </w:rPr>
      </w:pPr>
      <w:r/>
      <w:bookmarkStart w:id="73"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74" w:name="OLE_LINK276"/>
      <w:r>
        <w:rPr>
          <w:rFonts w:hint="eastAsia" w:ascii="宋体" w:hAnsi="宋体"/>
          <w:bCs/>
          <w:color w:val="auto"/>
          <w:sz w:val="24"/>
          <w:szCs w:val="24"/>
          <w:highlight w:val="none"/>
          <w:lang w:val="zh-CN"/>
        </w:rPr>
        <w:t xml:space="preserve">采购人按磋商文件规定的时间在“苏采云开标大厅”召开开标大会，邀请所有供应商代表参加。供应商</w:t>
      </w:r>
      <w:r>
        <w:rPr>
          <w:rFonts w:ascii="宋体" w:hAnsi="宋体"/>
          <w:bCs/>
          <w:color w:val="auto"/>
          <w:sz w:val="24"/>
          <w:szCs w:val="24"/>
          <w:highlight w:val="none"/>
          <w:lang w:val="zh-CN"/>
        </w:rPr>
        <w:t xml:space="preserve">应当在开标前做好充分准备，携带 CA 数字证书准时参加线上投标。</w:t>
      </w:r>
      <w:bookmarkEnd w:id="74"/>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提交响应文件或成功解密响应文件的供应商不足3家的，不得开标。</w:t>
      </w:r>
      <w:r/>
    </w:p>
    <w:p>
      <w:pPr>
        <w:ind w:firstLine="480"/>
        <w:spacing w:line="360" w:lineRule="auto"/>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20.2</w:t>
      </w:r>
      <w:bookmarkEnd w:id="73"/>
      <w:r>
        <w:rPr>
          <w:rFonts w:hint="eastAsia" w:ascii="宋体" w:hAnsi="宋体"/>
          <w:bCs/>
          <w:color w:val="auto"/>
          <w:sz w:val="24"/>
          <w:szCs w:val="24"/>
          <w:highlight w:val="none"/>
          <w:lang w:val="zh-CN"/>
        </w:rPr>
        <w:t xml:space="preserve">响应文件提交截止时间后，在“苏采云开标大厅”开启响应文件，相关注意事项详见报价邀请函。</w:t>
      </w:r>
      <w:r/>
    </w:p>
    <w:p>
      <w:pPr>
        <w:ind w:firstLine="482"/>
        <w:spacing w:line="360" w:lineRule="auto"/>
        <w:rPr>
          <w:rFonts w:hint="eastAsia" w:ascii="宋体" w:hAnsi="宋体" w:eastAsia="宋体"/>
          <w:b/>
          <w:color w:val="auto"/>
          <w:sz w:val="24"/>
          <w:szCs w:val="24"/>
          <w:highlight w:val="none"/>
          <w:lang w:val="zh-CN"/>
        </w:rPr>
      </w:pPr>
      <w:r>
        <w:rPr>
          <w:rFonts w:hint="eastAsia" w:ascii="宋体" w:hAnsi="宋体"/>
          <w:b/>
          <w:color w:val="auto"/>
          <w:sz w:val="24"/>
          <w:szCs w:val="24"/>
          <w:highlight w:val="none"/>
          <w:lang w:val="zh-CN"/>
        </w:rPr>
        <w:t xml:space="preserve">21.</w:t>
      </w:r>
      <w:r>
        <w:rPr>
          <w:rFonts w:hint="eastAsia" w:ascii="宋体" w:hAnsi="宋体" w:eastAsia="宋体"/>
          <w:b/>
          <w:color w:val="auto"/>
          <w:sz w:val="24"/>
          <w:szCs w:val="24"/>
          <w:highlight w:val="none"/>
          <w:lang w:val="zh-CN"/>
        </w:rPr>
        <w:t xml:space="preserve">磋商程序</w:t>
      </w:r>
      <w:r/>
    </w:p>
    <w:p>
      <w:pPr>
        <w:ind w:left="1" w:firstLine="480"/>
        <w:jc w:val="left"/>
        <w:spacing w:line="360" w:lineRule="auto"/>
        <w:tabs>
          <w:tab w:val="left" w:pos="945" w:leader="none"/>
        </w:tabs>
        <w:rPr>
          <w:rFonts w:hint="eastAsia" w:ascii="宋体" w:hAnsi="宋体"/>
          <w:bCs/>
          <w:color w:val="auto"/>
          <w:sz w:val="24"/>
          <w:szCs w:val="24"/>
          <w:highlight w:val="none"/>
        </w:rPr>
      </w:pPr>
      <w:r/>
      <w:bookmarkStart w:id="75" w:name="OLE_LINK35"/>
      <w:r>
        <w:rPr>
          <w:rFonts w:hint="eastAsia" w:ascii="宋体" w:hAnsi="宋体"/>
          <w:bCs/>
          <w:color w:val="auto"/>
          <w:sz w:val="24"/>
          <w:szCs w:val="24"/>
          <w:highlight w:val="none"/>
        </w:rPr>
        <w:t xml:space="preserve">21.1 具体评审事务由采购人依法组建的磋商小组（即评审委员会）负责</w:t>
      </w:r>
      <w:bookmarkStart w:id="76" w:name="_Hlk160096617"/>
      <w:r>
        <w:rPr>
          <w:rFonts w:hint="eastAsia" w:ascii="宋体" w:hAnsi="宋体"/>
          <w:bCs/>
          <w:color w:val="auto"/>
          <w:sz w:val="24"/>
          <w:szCs w:val="24"/>
          <w:highlight w:val="none"/>
        </w:rPr>
        <w:t xml:space="preserve">，其成员由评审专家和采购人代表组成</w:t>
      </w:r>
      <w:bookmarkEnd w:id="76"/>
      <w:r>
        <w:rPr>
          <w:rFonts w:hint="eastAsia" w:ascii="宋体" w:hAnsi="宋体"/>
          <w:bCs/>
          <w:color w:val="auto"/>
          <w:sz w:val="24"/>
          <w:szCs w:val="24"/>
          <w:highlight w:val="none"/>
        </w:rPr>
        <w:t xml:space="preserve">。 </w:t>
      </w:r>
      <w:r/>
    </w:p>
    <w:p>
      <w:pPr>
        <w:ind w:left="1" w:firstLine="480"/>
        <w:jc w:val="left"/>
        <w:spacing w:line="360" w:lineRule="auto"/>
        <w:tabs>
          <w:tab w:val="left" w:pos="945" w:leader="none"/>
        </w:tabs>
        <w:rPr>
          <w:rFonts w:hint="eastAsia" w:ascii="宋体" w:hAnsi="宋体"/>
          <w:bCs/>
          <w:color w:val="auto"/>
          <w:sz w:val="24"/>
          <w:szCs w:val="24"/>
          <w:highlight w:val="none"/>
        </w:rPr>
      </w:pPr>
      <w:r/>
      <w:bookmarkStart w:id="77" w:name="OLE_LINK98"/>
      <w:r>
        <w:rPr>
          <w:rFonts w:hint="eastAsia" w:ascii="宋体" w:hAnsi="宋体"/>
          <w:bCs/>
          <w:color w:val="auto"/>
          <w:sz w:val="24"/>
          <w:szCs w:val="24"/>
          <w:highlight w:val="none"/>
        </w:rPr>
        <w:t xml:space="preserve">21.2</w:t>
      </w:r>
      <w:bookmarkEnd w:id="77"/>
      <w:r>
        <w:rPr>
          <w:rFonts w:hint="eastAsia" w:ascii="宋体" w:hAnsi="宋体"/>
          <w:bCs/>
          <w:color w:val="auto"/>
          <w:sz w:val="24"/>
          <w:szCs w:val="24"/>
          <w:highlight w:val="none"/>
        </w:rPr>
        <w:t xml:space="preserve"> </w:t>
      </w:r>
      <w:bookmarkStart w:id="78" w:name="OLE_LINK99"/>
      <w:r>
        <w:rPr>
          <w:rFonts w:hint="eastAsia" w:ascii="宋体" w:hAnsi="宋体"/>
          <w:bCs/>
          <w:color w:val="auto"/>
          <w:sz w:val="24"/>
          <w:szCs w:val="24"/>
          <w:highlight w:val="none"/>
        </w:rPr>
        <w:t xml:space="preserve">磋商小组</w:t>
      </w:r>
      <w:bookmarkEnd w:id="78"/>
      <w:r>
        <w:rPr>
          <w:rFonts w:hint="eastAsia" w:ascii="宋体" w:hAnsi="宋体"/>
          <w:bCs/>
          <w:color w:val="auto"/>
          <w:sz w:val="24"/>
          <w:szCs w:val="24"/>
          <w:highlight w:val="none"/>
        </w:rPr>
        <w:t xml:space="preserve">按照磋商文件的要求对供应商进行资格性及符合性审查。未通过资格性或符合性审查</w:t>
      </w:r>
      <w:r>
        <w:rPr>
          <w:rFonts w:hint="eastAsia" w:ascii="宋体" w:hAnsi="宋体" w:cs="宋体"/>
          <w:color w:val="auto"/>
          <w:sz w:val="24"/>
          <w:szCs w:val="24"/>
          <w:highlight w:val="none"/>
        </w:rPr>
        <w:t xml:space="preserve">的，其报价无效。</w:t>
      </w:r>
      <w:r/>
    </w:p>
    <w:p>
      <w:pPr>
        <w:ind w:firstLine="480"/>
        <w:jc w:val="left"/>
        <w:spacing w:line="360" w:lineRule="auto"/>
        <w:rPr>
          <w:rFonts w:hint="eastAsia" w:ascii="宋体" w:hAnsi="宋体" w:cs="宋体"/>
          <w:color w:val="auto"/>
          <w:sz w:val="24"/>
          <w:szCs w:val="24"/>
          <w:highlight w:val="none"/>
        </w:rPr>
      </w:pPr>
      <w:r/>
      <w:bookmarkStart w:id="79" w:name="OLE_LINK107"/>
      <w:r>
        <w:rPr>
          <w:rFonts w:hint="eastAsia" w:ascii="宋体" w:hAnsi="宋体"/>
          <w:bCs/>
          <w:color w:val="auto"/>
          <w:sz w:val="24"/>
          <w:szCs w:val="24"/>
          <w:highlight w:val="none"/>
        </w:rPr>
        <w:t xml:space="preserve">21.2.1 </w:t>
      </w:r>
      <w:bookmarkStart w:id="80" w:name="_Hlk160107381"/>
      <w:r>
        <w:rPr>
          <w:rFonts w:hint="eastAsia" w:ascii="宋体" w:hAnsi="宋体"/>
          <w:bCs/>
          <w:color w:val="auto"/>
          <w:sz w:val="24"/>
          <w:szCs w:val="24"/>
          <w:highlight w:val="none"/>
        </w:rPr>
        <w:t xml:space="preserve">资格性审查是指磋商小组</w:t>
      </w:r>
      <w:r>
        <w:rPr>
          <w:rFonts w:hint="eastAsia" w:ascii="宋体" w:hAnsi="宋体" w:cs="宋体"/>
          <w:color w:val="auto"/>
          <w:sz w:val="24"/>
          <w:szCs w:val="24"/>
          <w:highlight w:val="none"/>
        </w:rPr>
        <w:t xml:space="preserve">按照本须知</w:t>
      </w:r>
      <w:bookmarkStart w:id="81" w:name="_Hlk160109446"/>
      <w:r>
        <w:rPr>
          <w:rFonts w:hint="eastAsia" w:ascii="宋体" w:hAnsi="宋体" w:cs="宋体"/>
          <w:color w:val="auto"/>
          <w:sz w:val="24"/>
          <w:szCs w:val="24"/>
          <w:highlight w:val="none"/>
        </w:rPr>
        <w:t xml:space="preserve">“9、响应文件的组成”中“</w:t>
      </w:r>
      <w:r>
        <w:rPr>
          <w:rFonts w:hint="eastAsia" w:ascii="宋体" w:hAnsi="宋体" w:cs="宋体"/>
          <w:bCs/>
          <w:color w:val="auto"/>
          <w:sz w:val="24"/>
          <w:szCs w:val="24"/>
          <w:highlight w:val="none"/>
        </w:rPr>
        <w:t xml:space="preserve">资格条件</w:t>
      </w:r>
      <w:r>
        <w:rPr>
          <w:rFonts w:hint="eastAsia" w:ascii="宋体" w:hAnsi="宋体" w:cs="宋体"/>
          <w:color w:val="auto"/>
          <w:sz w:val="24"/>
          <w:szCs w:val="24"/>
          <w:highlight w:val="none"/>
        </w:rPr>
        <w:t xml:space="preserve">”的要求对供应商</w:t>
      </w:r>
      <w:bookmarkEnd w:id="81"/>
      <w:r/>
      <w:bookmarkStart w:id="82" w:name="_Hlk160109488"/>
      <w:r>
        <w:rPr>
          <w:rFonts w:hint="eastAsia" w:ascii="宋体" w:hAnsi="宋体" w:cs="宋体"/>
          <w:color w:val="auto"/>
          <w:sz w:val="24"/>
          <w:szCs w:val="24"/>
          <w:highlight w:val="none"/>
        </w:rPr>
        <w:t xml:space="preserve">响应文件中资格证明材料进行审查</w:t>
      </w:r>
      <w:bookmarkEnd w:id="80"/>
      <w:r/>
      <w:bookmarkEnd w:id="82"/>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bCs/>
          <w:color w:val="auto"/>
          <w:sz w:val="24"/>
          <w:szCs w:val="24"/>
          <w:highlight w:val="none"/>
        </w:rPr>
        <w:t xml:space="preserve">21.2</w:t>
      </w:r>
      <w:r>
        <w:rPr>
          <w:rFonts w:hint="eastAsia" w:ascii="宋体" w:hAnsi="宋体" w:cs="宋体"/>
          <w:color w:val="auto"/>
          <w:sz w:val="24"/>
          <w:szCs w:val="24"/>
          <w:highlight w:val="none"/>
        </w:rPr>
        <w:t xml:space="preserve">.2 信用查询。</w:t>
      </w:r>
      <w:r/>
    </w:p>
    <w:p>
      <w:pPr>
        <w:ind w:firstLine="480"/>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① 查询时间：</w:t>
      </w:r>
      <w:r>
        <w:rPr>
          <w:rFonts w:hint="eastAsia" w:ascii="宋体" w:hAnsi="宋体"/>
          <w:bCs/>
          <w:color w:val="auto"/>
          <w:sz w:val="24"/>
          <w:szCs w:val="24"/>
          <w:highlight w:val="none"/>
        </w:rPr>
        <w:t xml:space="preserve">磋商小组将在资审环节查询供应商的信用记录，</w:t>
      </w:r>
      <w:r>
        <w:rPr>
          <w:rFonts w:hint="eastAsia" w:ascii="宋体" w:hAnsi="宋体" w:cs="宋体"/>
          <w:color w:val="auto"/>
          <w:sz w:val="24"/>
          <w:szCs w:val="24"/>
          <w:highlight w:val="none"/>
        </w:rPr>
        <w:t xml:space="preserve">供应商存在不良信用记录的，</w:t>
      </w:r>
      <w:bookmarkStart w:id="83" w:name="_Hlk160109404"/>
      <w:r>
        <w:rPr>
          <w:rFonts w:hint="eastAsia" w:ascii="宋体" w:hAnsi="宋体"/>
          <w:bCs/>
          <w:color w:val="auto"/>
          <w:sz w:val="24"/>
          <w:szCs w:val="24"/>
          <w:highlight w:val="none"/>
        </w:rPr>
        <w:t xml:space="preserve">资格性审查不通过，</w:t>
      </w:r>
      <w:bookmarkEnd w:id="83"/>
      <w:r>
        <w:rPr>
          <w:rFonts w:hint="eastAsia" w:ascii="宋体" w:hAnsi="宋体" w:cs="宋体"/>
          <w:color w:val="auto"/>
          <w:sz w:val="24"/>
          <w:szCs w:val="24"/>
          <w:highlight w:val="none"/>
        </w:rPr>
        <w:t xml:space="preserve">其报价将被认定为报价无效。</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 不良信用记录指：</w:t>
      </w:r>
      <w:r>
        <w:rPr>
          <w:rFonts w:hint="eastAsia" w:ascii="宋体" w:hAnsi="宋体" w:cs="宋体"/>
          <w:bCs/>
          <w:color w:val="auto"/>
          <w:sz w:val="24"/>
          <w:szCs w:val="24"/>
          <w:highlight w:val="none"/>
        </w:rPr>
        <w:t xml:space="preserve">被“信用中国”（www.creditchina.gov.cn</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、中国政府采购网（www.ccgp.gov.cn）列入失信被执行人、重大税收违法案件当事人名单、政府采购严重违法失信行为记录名单（在限制期内）</w:t>
      </w:r>
      <w:r>
        <w:rPr>
          <w:rFonts w:hint="eastAsia" w:ascii="宋体" w:hAnsi="宋体" w:cs="宋体"/>
          <w:color w:val="auto"/>
          <w:sz w:val="24"/>
          <w:szCs w:val="24"/>
          <w:highlight w:val="none"/>
          <w:lang w:val="zh-CN"/>
        </w:rPr>
        <w:t xml:space="preserve">。</w:t>
      </w:r>
      <w:r>
        <w:rPr>
          <w:rFonts w:hint="eastAsia" w:ascii="宋体" w:hAnsi="宋体" w:cs="宋体"/>
          <w:bCs/>
          <w:color w:val="auto"/>
          <w:sz w:val="24"/>
          <w:szCs w:val="24"/>
          <w:highlight w:val="none"/>
        </w:rPr>
        <w:t xml:space="preserve">存在以上任意一项不良信用记录，</w:t>
      </w:r>
      <w:r>
        <w:rPr>
          <w:rFonts w:hint="eastAsia" w:ascii="宋体" w:hAnsi="宋体"/>
          <w:bCs/>
          <w:color w:val="auto"/>
          <w:sz w:val="24"/>
          <w:szCs w:val="24"/>
          <w:highlight w:val="none"/>
        </w:rPr>
        <w:t xml:space="preserve">其</w:t>
      </w:r>
      <w:r>
        <w:rPr>
          <w:rFonts w:hint="eastAsia" w:ascii="宋体" w:hAnsi="宋体" w:cs="宋体"/>
          <w:color w:val="auto"/>
          <w:sz w:val="24"/>
          <w:szCs w:val="24"/>
          <w:highlight w:val="none"/>
        </w:rPr>
        <w:t xml:space="preserve">报价无效</w:t>
      </w:r>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③ 查询及记录方式：</w:t>
      </w:r>
      <w:r>
        <w:rPr>
          <w:rFonts w:hint="eastAsia" w:ascii="宋体" w:hAnsi="宋体" w:cs="宋体"/>
          <w:bCs/>
          <w:color w:val="auto"/>
          <w:sz w:val="24"/>
          <w:szCs w:val="24"/>
          <w:highlight w:val="none"/>
        </w:rPr>
        <w:t xml:space="preserve">评审当日，</w:t>
      </w:r>
      <w:r>
        <w:rPr>
          <w:rFonts w:hint="eastAsia" w:ascii="宋体" w:hAnsi="宋体"/>
          <w:bCs/>
          <w:color w:val="auto"/>
          <w:sz w:val="24"/>
          <w:szCs w:val="24"/>
          <w:highlight w:val="none"/>
        </w:rPr>
        <w:t xml:space="preserve">磋商小组</w:t>
      </w:r>
      <w:r>
        <w:rPr>
          <w:rFonts w:hint="eastAsia" w:ascii="宋体" w:hAnsi="宋体" w:cs="宋体"/>
          <w:bCs/>
          <w:color w:val="auto"/>
          <w:sz w:val="24"/>
          <w:szCs w:val="24"/>
          <w:highlight w:val="none"/>
        </w:rPr>
        <w:t xml:space="preserve">在以上网站查询并打印查询结果、签字、存档备查。供应商不良信用记录以</w:t>
      </w:r>
      <w:r>
        <w:rPr>
          <w:rFonts w:hint="eastAsia" w:ascii="宋体" w:hAnsi="宋体"/>
          <w:bCs/>
          <w:color w:val="auto"/>
          <w:sz w:val="24"/>
          <w:szCs w:val="24"/>
          <w:highlight w:val="none"/>
        </w:rPr>
        <w:t xml:space="preserve">磋商小组在评审</w:t>
      </w:r>
      <w:r>
        <w:rPr>
          <w:rFonts w:hint="eastAsia" w:ascii="宋体" w:hAnsi="宋体" w:cs="宋体"/>
          <w:bCs/>
          <w:color w:val="auto"/>
          <w:sz w:val="24"/>
          <w:szCs w:val="24"/>
          <w:highlight w:val="none"/>
        </w:rPr>
        <w:t xml:space="preserve">现场实时查询结果为准，评审结束后，不因供应商不良信用记录改变而改变信用查询结果；供应商自行提供的与网站信息不一致的其他证明材料不作为资格审查依据；若在以上两个网站查询不到供应商企业信息的，</w:t>
      </w:r>
      <w:bookmarkStart w:id="84" w:name="_Hlk163724827"/>
      <w:r>
        <w:rPr>
          <w:rFonts w:hint="eastAsia" w:ascii="宋体" w:hAnsi="宋体"/>
          <w:bCs/>
          <w:color w:val="auto"/>
          <w:sz w:val="24"/>
          <w:szCs w:val="24"/>
          <w:highlight w:val="none"/>
          <w:lang w:val="zh-CN"/>
        </w:rPr>
        <w:t xml:space="preserve">以供应商提供的资格声明函中作出的无不良信用记录承诺为准。</w:t>
      </w:r>
      <w:bookmarkEnd w:id="84"/>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21.2.3</w:t>
      </w:r>
      <w:bookmarkStart w:id="85" w:name="_Hlk159920454"/>
      <w:r>
        <w:rPr>
          <w:rFonts w:hint="eastAsia" w:ascii="宋体" w:hAnsi="宋体"/>
          <w:bCs/>
          <w:color w:val="auto"/>
          <w:sz w:val="24"/>
          <w:szCs w:val="24"/>
          <w:highlight w:val="none"/>
        </w:rPr>
        <w:t xml:space="preserve"> </w:t>
      </w:r>
      <w:bookmarkEnd w:id="79"/>
      <w:r>
        <w:rPr>
          <w:rFonts w:hint="eastAsia" w:ascii="宋体" w:hAnsi="宋体"/>
          <w:bCs/>
          <w:color w:val="auto"/>
          <w:sz w:val="24"/>
          <w:szCs w:val="24"/>
          <w:highlight w:val="none"/>
        </w:rPr>
        <w:t xml:space="preserve">符合性审查是指磋商小组对通过资格性审查的供应商的响应文件进行</w:t>
      </w:r>
      <w:bookmarkStart w:id="86" w:name="_Hlk159919996"/>
      <w:r>
        <w:rPr>
          <w:rFonts w:hint="eastAsia" w:ascii="宋体" w:hAnsi="宋体"/>
          <w:bCs/>
          <w:color w:val="auto"/>
          <w:sz w:val="24"/>
          <w:szCs w:val="24"/>
          <w:highlight w:val="none"/>
        </w:rPr>
        <w:t xml:space="preserve">审查，以确定其是否满足磋商文件的实质性要求。</w:t>
      </w:r>
      <w:bookmarkEnd w:id="75"/>
      <w:r/>
      <w:bookmarkEnd w:id="85"/>
      <w:r/>
      <w:bookmarkEnd w:id="86"/>
      <w:r/>
      <w:bookmarkStart w:id="87" w:name="_Hlk151562902"/>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响应文件</w:t>
      </w:r>
      <w:r>
        <w:rPr>
          <w:rFonts w:hint="eastAsia" w:ascii="宋体" w:hAnsi="宋体" w:cs="宋体"/>
          <w:bCs/>
          <w:color w:val="auto"/>
          <w:sz w:val="24"/>
          <w:szCs w:val="24"/>
          <w:highlight w:val="none"/>
        </w:rPr>
        <w:t xml:space="preserve">的组成”</w:t>
      </w:r>
      <w:bookmarkEnd w:id="87"/>
      <w:r>
        <w:rPr>
          <w:rFonts w:hint="eastAsia" w:ascii="宋体" w:hAnsi="宋体" w:cs="宋体"/>
          <w:bCs/>
          <w:color w:val="auto"/>
          <w:sz w:val="24"/>
          <w:szCs w:val="24"/>
          <w:highlight w:val="none"/>
        </w:rPr>
        <w:t xml:space="preserve"> 中“符合条件”和磋商文件</w:t>
      </w:r>
      <w:r>
        <w:rPr>
          <w:rFonts w:hint="eastAsia" w:ascii="宋体" w:hAnsi="宋体"/>
          <w:bCs/>
          <w:color w:val="auto"/>
          <w:sz w:val="24"/>
          <w:szCs w:val="24"/>
          <w:highlight w:val="none"/>
        </w:rPr>
        <w:t xml:space="preserve">中其他实质性要求，未通过符合性审查的，其报价无效。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21.3 </w:t>
      </w:r>
      <w:r>
        <w:rPr>
          <w:rFonts w:hint="eastAsia" w:ascii="宋体"/>
          <w:color w:val="auto"/>
          <w:sz w:val="24"/>
          <w:highlight w:val="none"/>
          <w:u w:val="none"/>
          <w:lang w:val="zh-CN"/>
        </w:rPr>
        <w:t xml:space="preserve">磋商小组成员应当按照客观、公正、审慎的原则，根据磋商文件规定的评审程序、评审方法和标准进行独立评审。未实质性响应磋商文件的响应文件按无效响应处理，磋商小组应当告知提交响应文件的供应商。</w:t>
      </w:r>
      <w:r/>
    </w:p>
    <w:p>
      <w:pPr>
        <w:ind w:left="1" w:firstLine="480"/>
        <w:jc w:val="left"/>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21.4 磋商小组对响应文件的有效性、完整性和响应程度进行审查时，可以要求供应商对响应文件中含义不明确、同类问题表述不一致或者有明显文字错误和计算错误的内容作出必要的澄清、说明或者更正。供应商的澄清、说明或者更正不得超出响应文件的范围或者改变响应文件的实质性内容。</w:t>
      </w:r>
      <w:r>
        <w:rPr>
          <w:rFonts w:hint="eastAsia" w:ascii="宋体" w:hAnsi="宋体" w:cs="宋体"/>
          <w:color w:val="auto"/>
          <w:sz w:val="24"/>
          <w:szCs w:val="24"/>
          <w:highlight w:val="none"/>
        </w:rPr>
        <w:t xml:space="preserve">若</w:t>
      </w:r>
      <w:r>
        <w:rPr>
          <w:rFonts w:hint="eastAsia" w:ascii="宋体" w:hAnsi="宋体"/>
          <w:bCs/>
          <w:color w:val="auto"/>
          <w:sz w:val="24"/>
          <w:szCs w:val="24"/>
          <w:highlight w:val="none"/>
        </w:rPr>
        <w:t xml:space="preserve">对不同文字文本响应文件的解释发生异议的，以中文文本为准。</w:t>
      </w:r>
      <w:bookmarkStart w:id="88" w:name="_Hlk164086081"/>
      <w:r/>
      <w:bookmarkStart w:id="89" w:name="_Hlk159572925"/>
      <w:r>
        <w:rPr>
          <w:rFonts w:hint="eastAsia" w:ascii="宋体" w:hAnsi="宋体"/>
          <w:bCs/>
          <w:color w:val="auto"/>
          <w:sz w:val="24"/>
          <w:szCs w:val="24"/>
          <w:highlight w:val="none"/>
        </w:rPr>
        <w:t xml:space="preserve">供应商获得证书的时间是指发文时间或证书落款时间，若供应商同时提供了发文和证书，以发文时间为准。</w:t>
      </w:r>
      <w:bookmarkEnd w:id="88"/>
      <w:r>
        <w:rPr>
          <w:rFonts w:hint="eastAsia" w:ascii="宋体" w:hAnsi="宋体"/>
          <w:bCs/>
          <w:color w:val="auto"/>
          <w:sz w:val="24"/>
          <w:szCs w:val="24"/>
          <w:highlight w:val="none"/>
        </w:rPr>
        <w:t xml:space="preserve">同一合同项下的续签合同、补充合同不单独作为有效证明材料。除以上磋商小组</w:t>
      </w:r>
      <w:r>
        <w:rPr>
          <w:rFonts w:hint="eastAsia" w:ascii="宋体" w:hAnsi="宋体"/>
          <w:bCs/>
          <w:color w:val="auto"/>
          <w:sz w:val="24"/>
          <w:highlight w:val="none"/>
        </w:rPr>
        <w:t xml:space="preserve">要求供应商作出必要的澄清、说明或者纠正时，需要供应商提供相关证明材料外，供应商</w:t>
      </w:r>
      <w:r>
        <w:rPr>
          <w:rFonts w:hint="eastAsia" w:ascii="宋体" w:hAnsi="宋体"/>
          <w:bCs/>
          <w:color w:val="auto"/>
          <w:sz w:val="24"/>
          <w:szCs w:val="24"/>
          <w:highlight w:val="none"/>
        </w:rPr>
        <w:t xml:space="preserve">提供的</w:t>
      </w:r>
      <w:r>
        <w:rPr>
          <w:rFonts w:hint="eastAsia" w:ascii="宋体" w:hAnsi="宋体"/>
          <w:bCs/>
          <w:color w:val="auto"/>
          <w:sz w:val="24"/>
          <w:highlight w:val="none"/>
        </w:rPr>
        <w:t xml:space="preserve">响应文件以外的证明材料一概不作为评审依据。</w:t>
      </w:r>
      <w:bookmarkEnd w:id="89"/>
      <w:r/>
      <w:r/>
    </w:p>
    <w:p>
      <w:pPr>
        <w:ind w:left="1" w:firstLine="480"/>
        <w:jc w:val="left"/>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磋商小组要求供应商澄清、说明或者更正响应文件应当以书面形式作出</w:t>
      </w:r>
      <w:bookmarkStart w:id="90" w:name="_Hlk160096255"/>
      <w:r>
        <w:rPr>
          <w:rFonts w:hint="eastAsia" w:ascii="宋体" w:hAnsi="宋体"/>
          <w:bCs/>
          <w:color w:val="auto"/>
          <w:sz w:val="24"/>
          <w:szCs w:val="24"/>
          <w:highlight w:val="none"/>
        </w:rPr>
        <w:t xml:space="preserve">，采用不见面交易模式的，可以采用数据电文形式进行，并做好记录。</w:t>
      </w:r>
      <w:bookmarkEnd w:id="90"/>
      <w:r>
        <w:rPr>
          <w:rFonts w:hint="eastAsia" w:ascii="宋体" w:hAnsi="宋体"/>
          <w:bCs/>
          <w:color w:val="auto"/>
          <w:sz w:val="24"/>
          <w:highlight w:val="none"/>
        </w:rPr>
        <w:t xml:space="preserve">供应商在项目评审全过程中应</w:t>
      </w:r>
      <w:r>
        <w:rPr>
          <w:rFonts w:hint="eastAsia" w:ascii="宋体" w:hAnsi="宋体"/>
          <w:bCs/>
          <w:color w:val="auto"/>
          <w:sz w:val="24"/>
          <w:highlight w:val="none"/>
          <w:lang w:eastAsia="zh-CN"/>
        </w:rPr>
        <w:t xml:space="preserve">保持通信畅通</w:t>
      </w:r>
      <w:r>
        <w:rPr>
          <w:rFonts w:hint="eastAsia" w:ascii="宋体" w:hAnsi="宋体"/>
          <w:bCs/>
          <w:color w:val="auto"/>
          <w:sz w:val="24"/>
          <w:highlight w:val="none"/>
        </w:rPr>
        <w:t xml:space="preserve">，及时接听电话，由法定代表人或其授权代</w:t>
      </w:r>
      <w:r>
        <w:rPr>
          <w:rFonts w:hint="eastAsia" w:ascii="宋体" w:hAnsi="宋体"/>
          <w:bCs/>
          <w:color w:val="auto"/>
          <w:sz w:val="24"/>
          <w:highlight w:val="none"/>
          <w:lang w:eastAsia="zh-CN"/>
        </w:rPr>
        <w:t xml:space="preserve">表人</w:t>
      </w:r>
      <w:r>
        <w:rPr>
          <w:rFonts w:hint="eastAsia" w:ascii="宋体" w:hAnsi="宋体"/>
          <w:bCs/>
          <w:color w:val="auto"/>
          <w:sz w:val="24"/>
          <w:highlight w:val="none"/>
        </w:rPr>
        <w:t xml:space="preserve">负责答复相关信息。如未按上述要求及时应答，由此所产生的损失及风险由供应商自行承担。</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21.5 </w:t>
      </w:r>
      <w:bookmarkStart w:id="91" w:name="_Hlk160108948"/>
      <w:r>
        <w:rPr>
          <w:rFonts w:hint="eastAsia" w:ascii="宋体" w:hAnsi="宋体"/>
          <w:bCs/>
          <w:color w:val="auto"/>
          <w:sz w:val="24"/>
          <w:szCs w:val="24"/>
          <w:highlight w:val="none"/>
          <w:lang w:val="zh-CN"/>
        </w:rPr>
        <w:t xml:space="preserve">磋商小组确定磋商程序和磋商内</w:t>
      </w:r>
      <w:r>
        <w:rPr>
          <w:rFonts w:hint="eastAsia" w:ascii="宋体" w:hAnsi="宋体"/>
          <w:bCs/>
          <w:color w:val="auto"/>
          <w:sz w:val="24"/>
          <w:szCs w:val="24"/>
          <w:highlight w:val="none"/>
        </w:rPr>
        <w:t xml:space="preserve">容后，</w:t>
      </w:r>
      <w:bookmarkEnd w:id="91"/>
      <w:r>
        <w:rPr>
          <w:rFonts w:hint="eastAsia" w:ascii="宋体" w:hAnsi="宋体"/>
          <w:bCs/>
          <w:color w:val="auto"/>
          <w:sz w:val="24"/>
          <w:szCs w:val="24"/>
          <w:highlight w:val="none"/>
          <w:lang w:val="zh-CN"/>
        </w:rPr>
        <w:t xml:space="preserve">磋商小组所有成员集中与单一供应商分别进行磋商，并给予所有参加磋商的供应商平等的磋商机会。</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人签字或者加盖公章。如重新提交的响应文件不满足实质性要求，作无效响应处理。</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21.7 </w:t>
      </w:r>
      <w:r>
        <w:rPr>
          <w:rFonts w:hint="eastAsia" w:ascii="宋体" w:hAnsi="宋体"/>
          <w:bCs/>
          <w:color w:val="auto"/>
          <w:sz w:val="24"/>
          <w:szCs w:val="24"/>
          <w:highlight w:val="none"/>
          <w:lang w:val="zh-CN"/>
        </w:rPr>
        <w:t xml:space="preserve">磋商结束后，磋商小组将要求所有继续参加磋商的供应商在规定时间内</w:t>
      </w:r>
      <w:bookmarkStart w:id="92" w:name="_Hlk153891412"/>
      <w:r>
        <w:rPr>
          <w:rFonts w:hint="eastAsia" w:ascii="宋体" w:hAnsi="宋体"/>
          <w:bCs/>
          <w:color w:val="auto"/>
          <w:sz w:val="24"/>
          <w:szCs w:val="24"/>
          <w:highlight w:val="none"/>
          <w:lang w:val="zh-CN"/>
        </w:rPr>
        <w:t xml:space="preserve">通过</w:t>
      </w:r>
      <w:r>
        <w:rPr>
          <w:rFonts w:ascii="宋体" w:hAnsi="宋体"/>
          <w:bCs/>
          <w:color w:val="auto"/>
          <w:sz w:val="24"/>
          <w:szCs w:val="24"/>
          <w:highlight w:val="none"/>
        </w:rPr>
        <w:t xml:space="preserve">电子交易平台</w:t>
      </w:r>
      <w:bookmarkEnd w:id="92"/>
      <w:r>
        <w:rPr>
          <w:rFonts w:hint="eastAsia" w:ascii="宋体" w:hAnsi="宋体"/>
          <w:bCs/>
          <w:color w:val="auto"/>
          <w:sz w:val="24"/>
          <w:szCs w:val="24"/>
          <w:highlight w:val="none"/>
          <w:lang w:val="zh-CN"/>
        </w:rPr>
        <w:t xml:space="preserve">提交第2次磋商报价（即最后报价），提交最后报价的供应商不得少于3家（市场竞争不充分的科研项目以及需要扶持的科技成果转化项目，提交最后报价的供应商可以为2家）。</w:t>
      </w:r>
      <w:bookmarkStart w:id="93" w:name="_Hlk135750542"/>
      <w:r>
        <w:rPr>
          <w:rFonts w:hint="eastAsia" w:ascii="宋体" w:hAnsi="宋体"/>
          <w:b/>
          <w:color w:val="auto"/>
          <w:sz w:val="24"/>
          <w:szCs w:val="24"/>
          <w:highlight w:val="none"/>
          <w:u w:val="single"/>
          <w:lang w:val="zh-CN"/>
        </w:rPr>
        <w:t xml:space="preserve">最后报价是供应商响应文件的有效组成部分，若供应商未及时在系统中填报并确认最后报价，视为放弃磋商资格、退出磋商，其报价无效。</w:t>
      </w:r>
      <w:bookmarkEnd w:id="93"/>
      <w:r/>
      <w:r/>
    </w:p>
    <w:p>
      <w:pPr>
        <w:ind w:left="1" w:firstLine="480"/>
        <w:jc w:val="left"/>
        <w:spacing w:line="360" w:lineRule="auto"/>
        <w:tabs>
          <w:tab w:val="left" w:pos="945" w:leader="none"/>
        </w:tabs>
        <w:rPr>
          <w:rFonts w:hint="eastAsia" w:ascii="宋体" w:hAnsi="宋体" w:cs="宋体"/>
          <w:color w:val="auto"/>
          <w:sz w:val="24"/>
          <w:szCs w:val="24"/>
          <w:highlight w:val="none"/>
        </w:rPr>
      </w:pPr>
      <w:r>
        <w:rPr>
          <w:rFonts w:hint="eastAsia" w:ascii="宋体" w:hAnsi="宋体"/>
          <w:bCs/>
          <w:color w:val="auto"/>
          <w:sz w:val="24"/>
          <w:szCs w:val="24"/>
          <w:highlight w:val="none"/>
        </w:rPr>
        <w:t xml:space="preserve">21.8 </w:t>
      </w:r>
      <w:r>
        <w:rPr>
          <w:rFonts w:hint="eastAsia" w:ascii="宋体" w:hAnsi="宋体"/>
          <w:bCs/>
          <w:color w:val="auto"/>
          <w:sz w:val="24"/>
          <w:szCs w:val="24"/>
          <w:highlight w:val="none"/>
          <w:lang w:val="zh-CN"/>
        </w:rPr>
        <w:t xml:space="preserve">已提交响应文件的供应商，在提交最后报价之前，可以根据磋商情况退出磋商。退出磋商的供应商，其报价无效。</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bookmarkStart w:id="94" w:name="OLE_LINK18"/>
      <w:r>
        <w:rPr>
          <w:rFonts w:hint="eastAsia" w:ascii="宋体" w:hAnsi="宋体"/>
          <w:bCs/>
          <w:color w:val="auto"/>
          <w:sz w:val="24"/>
          <w:szCs w:val="24"/>
          <w:highlight w:val="none"/>
          <w:lang w:val="zh-CN"/>
        </w:rPr>
        <w:t xml:space="preserve">21.9 评审方法和标准。</w:t>
      </w:r>
      <w:r/>
    </w:p>
    <w:p>
      <w:pPr>
        <w:ind w:left="1" w:firstLine="480"/>
        <w:jc w:val="left"/>
        <w:spacing w:line="360" w:lineRule="auto"/>
        <w:tabs>
          <w:tab w:val="left" w:pos="945" w:leader="none"/>
        </w:tabs>
        <w:rPr>
          <w:rFonts w:hint="eastAsia" w:ascii="宋体" w:hAnsi="宋体"/>
          <w:bCs/>
          <w:color w:val="auto"/>
          <w:sz w:val="24"/>
          <w:highlight w:val="none"/>
        </w:rPr>
      </w:pPr>
      <w:r/>
      <w:bookmarkStart w:id="95" w:name="OLE_LINK90"/>
      <w:r>
        <w:rPr>
          <w:rFonts w:hint="eastAsia" w:ascii="宋体" w:hAnsi="宋体"/>
          <w:bCs/>
          <w:color w:val="auto"/>
          <w:sz w:val="24"/>
          <w:highlight w:val="none"/>
        </w:rPr>
        <w:t xml:space="preserve">21.9.1 </w:t>
      </w:r>
      <w:r>
        <w:rPr>
          <w:rFonts w:ascii="宋体" w:hAnsi="宋体"/>
          <w:bCs/>
          <w:color w:val="auto"/>
          <w:sz w:val="24"/>
          <w:szCs w:val="24"/>
          <w:highlight w:val="none"/>
          <w:lang w:val="zh-CN"/>
        </w:rPr>
        <w:t xml:space="preserve">经磋商确定最终采购需求和提交最后报价的供应商后，由磋商小组采用综合评分法对提交最后报价的</w:t>
      </w:r>
      <w:bookmarkStart w:id="96" w:name="_Hlk139982628"/>
      <w:r>
        <w:rPr>
          <w:rFonts w:ascii="宋体" w:hAnsi="宋体"/>
          <w:bCs/>
          <w:color w:val="auto"/>
          <w:sz w:val="24"/>
          <w:szCs w:val="24"/>
          <w:highlight w:val="none"/>
          <w:lang w:val="zh-CN"/>
        </w:rPr>
        <w:t xml:space="preserve">供应商</w:t>
      </w:r>
      <w:bookmarkEnd w:id="96"/>
      <w:r>
        <w:rPr>
          <w:rFonts w:ascii="宋体" w:hAnsi="宋体"/>
          <w:bCs/>
          <w:color w:val="auto"/>
          <w:sz w:val="24"/>
          <w:szCs w:val="24"/>
          <w:highlight w:val="none"/>
          <w:lang w:val="zh-CN"/>
        </w:rPr>
        <w:t xml:space="preserve">的响应文件和最后报价进行综合评分</w:t>
      </w:r>
      <w:r>
        <w:rPr>
          <w:rFonts w:hint="eastAsia" w:ascii="宋体" w:hAnsi="宋体"/>
          <w:bCs/>
          <w:color w:val="auto"/>
          <w:sz w:val="24"/>
          <w:szCs w:val="24"/>
          <w:highlight w:val="none"/>
          <w:lang w:val="zh-CN"/>
        </w:rPr>
        <w:t xml:space="preserve">，</w:t>
      </w:r>
      <w:r>
        <w:rPr>
          <w:rFonts w:hint="eastAsia" w:ascii="宋体" w:hAnsi="宋体"/>
          <w:bCs/>
          <w:color w:val="auto"/>
          <w:sz w:val="24"/>
          <w:highlight w:val="none"/>
        </w:rPr>
        <w:t xml:space="preserve">各</w:t>
      </w:r>
      <w:r>
        <w:rPr>
          <w:rFonts w:ascii="宋体" w:hAnsi="宋体"/>
          <w:bCs/>
          <w:color w:val="auto"/>
          <w:sz w:val="24"/>
          <w:szCs w:val="24"/>
          <w:highlight w:val="none"/>
          <w:lang w:val="zh-CN"/>
        </w:rPr>
        <w:t xml:space="preserve">供应商</w:t>
      </w:r>
      <w:r>
        <w:rPr>
          <w:rFonts w:hint="eastAsia" w:ascii="宋体" w:hAnsi="宋体"/>
          <w:bCs/>
          <w:color w:val="auto"/>
          <w:sz w:val="24"/>
          <w:szCs w:val="24"/>
          <w:highlight w:val="none"/>
          <w:lang w:val="zh-CN"/>
        </w:rPr>
        <w:t xml:space="preserve">的最终得分为</w:t>
      </w:r>
      <w:r>
        <w:rPr>
          <w:rFonts w:ascii="宋体" w:hAnsi="宋体"/>
          <w:bCs/>
          <w:color w:val="auto"/>
          <w:sz w:val="24"/>
          <w:szCs w:val="24"/>
          <w:highlight w:val="none"/>
          <w:lang w:val="zh-CN"/>
        </w:rPr>
        <w:t xml:space="preserve">磋商小组</w:t>
      </w:r>
      <w:bookmarkStart w:id="97" w:name="_Hlk160721631"/>
      <w:r>
        <w:rPr>
          <w:rFonts w:hint="eastAsia" w:ascii="宋体" w:hAnsi="宋体"/>
          <w:bCs/>
          <w:color w:val="auto"/>
          <w:sz w:val="24"/>
          <w:szCs w:val="24"/>
          <w:highlight w:val="none"/>
          <w:lang w:val="zh-CN"/>
        </w:rPr>
        <w:t xml:space="preserve">所有成员</w:t>
      </w:r>
      <w:r>
        <w:rPr>
          <w:rFonts w:ascii="宋体" w:hAnsi="宋体"/>
          <w:bCs/>
          <w:color w:val="auto"/>
          <w:sz w:val="24"/>
          <w:szCs w:val="24"/>
          <w:highlight w:val="none"/>
          <w:lang w:val="zh-CN"/>
        </w:rPr>
        <w:t xml:space="preserve">综合评分</w:t>
      </w:r>
      <w:r>
        <w:rPr>
          <w:rFonts w:hint="eastAsia" w:ascii="宋体" w:hAnsi="宋体"/>
          <w:bCs/>
          <w:color w:val="auto"/>
          <w:sz w:val="24"/>
          <w:highlight w:val="none"/>
        </w:rPr>
        <w:t xml:space="preserve">后得分的算术平均值</w:t>
      </w:r>
      <w:bookmarkEnd w:id="97"/>
      <w:r>
        <w:rPr>
          <w:rFonts w:hint="eastAsia" w:ascii="宋体" w:hAnsi="宋体"/>
          <w:bCs/>
          <w:color w:val="auto"/>
          <w:sz w:val="24"/>
          <w:highlight w:val="none"/>
        </w:rPr>
        <w:t xml:space="preserve">（四舍五入保留两位小数）</w:t>
      </w:r>
      <w:r>
        <w:rPr>
          <w:rFonts w:ascii="宋体" w:hAnsi="宋体"/>
          <w:bCs/>
          <w:color w:val="auto"/>
          <w:sz w:val="24"/>
          <w:szCs w:val="24"/>
          <w:highlight w:val="none"/>
          <w:lang w:val="zh-CN"/>
        </w:rPr>
        <w:t xml:space="preserve">。</w:t>
      </w:r>
      <w:bookmarkStart w:id="98" w:name="_Hlk139982745"/>
      <w:r>
        <w:rPr>
          <w:rFonts w:ascii="宋体" w:hAnsi="宋体"/>
          <w:bCs/>
          <w:color w:val="auto"/>
          <w:sz w:val="24"/>
          <w:szCs w:val="24"/>
          <w:highlight w:val="none"/>
          <w:lang w:val="zh-CN"/>
        </w:rPr>
        <w:t xml:space="preserve">磋商小组应当根据综合评分情况按照</w:t>
      </w:r>
      <w:r>
        <w:rPr>
          <w:rFonts w:hint="eastAsia" w:ascii="宋体" w:hAnsi="宋体"/>
          <w:bCs/>
          <w:color w:val="auto"/>
          <w:sz w:val="24"/>
          <w:szCs w:val="24"/>
          <w:highlight w:val="none"/>
          <w:lang w:val="zh-CN"/>
        </w:rPr>
        <w:t xml:space="preserve">最终得分</w:t>
      </w:r>
      <w:r>
        <w:rPr>
          <w:rFonts w:ascii="宋体" w:hAnsi="宋体"/>
          <w:bCs/>
          <w:color w:val="auto"/>
          <w:sz w:val="24"/>
          <w:szCs w:val="24"/>
          <w:highlight w:val="none"/>
          <w:lang w:val="zh-CN"/>
        </w:rPr>
        <w:t xml:space="preserve">由</w:t>
      </w:r>
      <w:r>
        <w:rPr>
          <w:rFonts w:hint="eastAsia" w:ascii="宋体" w:hAnsi="宋体"/>
          <w:bCs/>
          <w:color w:val="auto"/>
          <w:sz w:val="24"/>
          <w:szCs w:val="24"/>
          <w:highlight w:val="none"/>
          <w:lang w:val="zh-CN"/>
        </w:rPr>
        <w:t xml:space="preserve">高到低顺序排列</w:t>
      </w:r>
      <w:r>
        <w:rPr>
          <w:rFonts w:ascii="宋体" w:hAnsi="宋体"/>
          <w:bCs/>
          <w:color w:val="auto"/>
          <w:sz w:val="24"/>
          <w:szCs w:val="24"/>
          <w:highlight w:val="none"/>
          <w:lang w:val="zh-CN"/>
        </w:rPr>
        <w:t xml:space="preserve">，并</w:t>
      </w:r>
      <w:r>
        <w:rPr>
          <w:rFonts w:hint="eastAsia" w:ascii="宋体" w:hAnsi="宋体"/>
          <w:bCs/>
          <w:color w:val="auto"/>
          <w:sz w:val="24"/>
          <w:szCs w:val="24"/>
          <w:highlight w:val="none"/>
          <w:lang w:val="zh-CN"/>
        </w:rPr>
        <w:t xml:space="preserve">作为成交候选人排序，</w:t>
      </w:r>
      <w:r>
        <w:rPr>
          <w:rFonts w:ascii="宋体" w:hAnsi="宋体"/>
          <w:bCs/>
          <w:color w:val="auto"/>
          <w:sz w:val="24"/>
          <w:szCs w:val="24"/>
          <w:highlight w:val="none"/>
          <w:lang w:val="zh-CN"/>
        </w:rPr>
        <w:t xml:space="preserve">编写评审报告</w:t>
      </w:r>
      <w:r>
        <w:rPr>
          <w:rFonts w:hint="eastAsia" w:ascii="宋体" w:hAnsi="宋体"/>
          <w:bCs/>
          <w:color w:val="auto"/>
          <w:sz w:val="24"/>
          <w:highlight w:val="none"/>
        </w:rPr>
        <w:t xml:space="preserve">。</w:t>
      </w:r>
      <w:bookmarkEnd w:id="98"/>
      <w:r/>
      <w:bookmarkStart w:id="99" w:name="_Hlk135898070"/>
      <w:r/>
      <w:r/>
    </w:p>
    <w:p>
      <w:pPr>
        <w:ind w:left="1" w:firstLine="480"/>
        <w:jc w:val="left"/>
        <w:spacing w:line="360" w:lineRule="auto"/>
        <w:tabs>
          <w:tab w:val="left" w:pos="945" w:leader="none"/>
        </w:tabs>
        <w:rPr>
          <w:rFonts w:hint="eastAsia" w:ascii="宋体" w:hAnsi="宋体" w:cs="宋体"/>
          <w:color w:val="auto"/>
          <w:sz w:val="24"/>
          <w:szCs w:val="24"/>
          <w:highlight w:val="none"/>
        </w:rPr>
      </w:pPr>
      <w:r>
        <w:rPr>
          <w:rFonts w:hint="eastAsia" w:ascii="宋体" w:hAnsi="宋体"/>
          <w:bCs/>
          <w:color w:val="auto"/>
          <w:sz w:val="24"/>
          <w:szCs w:val="24"/>
          <w:highlight w:val="none"/>
          <w:lang w:val="en-US" w:eastAsia="zh-CN"/>
        </w:rPr>
        <w:t xml:space="preserve">若</w:t>
      </w:r>
      <w:r>
        <w:rPr>
          <w:rFonts w:hint="eastAsia" w:ascii="宋体" w:hAnsi="宋体"/>
          <w:bCs/>
          <w:color w:val="auto"/>
          <w:sz w:val="24"/>
          <w:szCs w:val="24"/>
          <w:highlight w:val="none"/>
          <w:lang w:val="zh-CN"/>
        </w:rPr>
        <w:t xml:space="preserve">得分相同的，按报价由低到高顺序排列。得分和报价均相同的并列，</w:t>
      </w:r>
      <w:r>
        <w:rPr>
          <w:rFonts w:hint="eastAsia" w:ascii="宋体" w:hAnsi="宋体"/>
          <w:bCs/>
          <w:color w:val="auto"/>
          <w:sz w:val="24"/>
          <w:szCs w:val="24"/>
          <w:highlight w:val="none"/>
          <w:lang w:val="en-US" w:eastAsia="zh-CN"/>
        </w:rPr>
        <w:t xml:space="preserve">响应</w:t>
      </w:r>
      <w:r>
        <w:rPr>
          <w:rFonts w:hint="eastAsia" w:ascii="宋体" w:hAnsi="宋体"/>
          <w:bCs/>
          <w:color w:val="auto"/>
          <w:sz w:val="24"/>
          <w:szCs w:val="24"/>
          <w:highlight w:val="none"/>
          <w:lang w:val="zh-CN"/>
        </w:rPr>
        <w:t xml:space="preserve">文件满足</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lang w:val="zh-CN"/>
        </w:rPr>
        <w:t xml:space="preserve">文件全部实质性要求，且按照评审因素的量化指标评审得分最高的</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lang w:val="zh-CN"/>
        </w:rPr>
        <w:t xml:space="preserve">为</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候选人。</w:t>
      </w:r>
      <w:r>
        <w:rPr>
          <w:rFonts w:hint="eastAsia" w:ascii="宋体" w:hAnsi="宋体"/>
          <w:bCs/>
          <w:color w:val="auto"/>
          <w:sz w:val="24"/>
          <w:szCs w:val="24"/>
          <w:highlight w:val="none"/>
          <w:lang w:val="en-US" w:eastAsia="zh-CN"/>
        </w:rPr>
        <w:t xml:space="preserve">若以上均相同，则</w:t>
      </w:r>
      <w:r>
        <w:rPr>
          <w:rFonts w:hint="eastAsia" w:ascii="宋体" w:hAnsi="宋体"/>
          <w:bCs/>
          <w:color w:val="auto"/>
          <w:sz w:val="24"/>
          <w:highlight w:val="none"/>
        </w:rPr>
        <w:t xml:space="preserve">由采购人代表抽签确定排序。</w:t>
      </w:r>
      <w:bookmarkEnd w:id="99"/>
      <w:r>
        <w:rPr>
          <w:rFonts w:hint="eastAsia" w:ascii="宋体" w:hAnsi="宋体"/>
          <w:bCs/>
          <w:color w:val="auto"/>
          <w:sz w:val="24"/>
          <w:szCs w:val="24"/>
          <w:highlight w:val="none"/>
        </w:rPr>
        <w:t xml:space="preserve">评分标准详见“第四章 评审方法和标准”。</w:t>
      </w:r>
      <w:r/>
    </w:p>
    <w:p>
      <w:pPr>
        <w:ind w:left="1" w:firstLine="480"/>
        <w:jc w:val="left"/>
        <w:spacing w:line="360" w:lineRule="auto"/>
        <w:tabs>
          <w:tab w:val="left" w:pos="945" w:leader="none"/>
        </w:tabs>
        <w:rPr>
          <w:rFonts w:hint="eastAsia" w:ascii="宋体" w:hAnsi="宋体"/>
          <w:bCs/>
          <w:color w:val="auto"/>
          <w:sz w:val="24"/>
          <w:szCs w:val="24"/>
          <w:highlight w:val="none"/>
        </w:rPr>
      </w:pPr>
      <w:r>
        <w:rPr>
          <w:rFonts w:hint="eastAsia" w:ascii="宋体" w:hAnsi="宋体" w:cs="宋体"/>
          <w:color w:val="auto"/>
          <w:sz w:val="24"/>
          <w:szCs w:val="24"/>
          <w:highlight w:val="none"/>
        </w:rPr>
        <w:t xml:space="preserve">除了算术修正（21.9.2）和落实政府采购政策</w:t>
      </w:r>
      <w:r>
        <w:rPr>
          <w:rFonts w:hint="eastAsia" w:ascii="宋体" w:hAnsi="宋体" w:cs="宋体"/>
          <w:color w:val="auto"/>
          <w:sz w:val="24"/>
          <w:szCs w:val="24"/>
          <w:highlight w:val="none"/>
          <w:lang w:eastAsia="zh-CN"/>
        </w:rPr>
        <w:t xml:space="preserve">需要</w:t>
      </w:r>
      <w:r>
        <w:rPr>
          <w:rFonts w:hint="eastAsia" w:ascii="宋体" w:hAnsi="宋体" w:cs="宋体"/>
          <w:color w:val="auto"/>
          <w:sz w:val="24"/>
          <w:szCs w:val="24"/>
          <w:highlight w:val="none"/>
        </w:rPr>
        <w:t xml:space="preserve">进行的价格扣除外，不对供应商的价格进行任何调整</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如有调整，根据调整后的报价参与评审。</w:t>
      </w:r>
      <w:r/>
    </w:p>
    <w:p>
      <w:pPr>
        <w:ind w:left="420"/>
        <w:jc w:val="left"/>
        <w:spacing w:line="360" w:lineRule="auto"/>
        <w:tabs>
          <w:tab w:val="left" w:pos="945" w:leader="none"/>
        </w:tabs>
        <w:rPr>
          <w:rFonts w:hint="eastAsia" w:ascii="宋体" w:hAnsi="宋体"/>
          <w:bCs/>
          <w:color w:val="auto"/>
          <w:sz w:val="24"/>
          <w:highlight w:val="none"/>
        </w:rPr>
      </w:pPr>
      <w:r/>
      <w:bookmarkStart w:id="100" w:name="OLE_LINK38"/>
      <w:r>
        <w:rPr>
          <w:rFonts w:hint="eastAsia" w:ascii="宋体" w:hAnsi="宋体" w:cs="宋体"/>
          <w:color w:val="auto"/>
          <w:sz w:val="24"/>
          <w:szCs w:val="24"/>
          <w:highlight w:val="none"/>
        </w:rPr>
        <w:t xml:space="preserve">21.9.2 </w:t>
      </w:r>
      <w:r>
        <w:rPr>
          <w:rFonts w:hint="eastAsia" w:ascii="宋体" w:hAnsi="宋体"/>
          <w:bCs/>
          <w:color w:val="auto"/>
          <w:sz w:val="24"/>
          <w:highlight w:val="none"/>
        </w:rPr>
        <w:t xml:space="preserve">响应文件报价出现前后不一致的，除磋商文件另有规定外，按照下列规定修正：</w:t>
      </w:r>
      <w:r/>
    </w:p>
    <w:p>
      <w:pPr>
        <w:numPr>
          <w:ilvl w:val="0"/>
          <w:numId w:val="8"/>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响应文件中磋商报价表内容与响应文件中相应内容不一致的，以磋商报价表为准；</w:t>
      </w:r>
      <w:r/>
    </w:p>
    <w:p>
      <w:pPr>
        <w:numPr>
          <w:ilvl w:val="0"/>
          <w:numId w:val="8"/>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8"/>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单价金额小数点或者百分比有明显错位的，以磋商报价表的总价为准，并修改单价；</w:t>
      </w:r>
      <w:r/>
    </w:p>
    <w:p>
      <w:pPr>
        <w:numPr>
          <w:ilvl w:val="0"/>
          <w:numId w:val="8"/>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left="1" w:firstLine="480"/>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color w:val="auto"/>
          <w:sz w:val="24"/>
          <w:szCs w:val="24"/>
          <w:highlight w:val="none"/>
        </w:rPr>
        <w:t xml:space="preserve">加盖供应商公章，或由法定代表人或其授权的代表签字。</w:t>
      </w:r>
      <w:r>
        <w:rPr>
          <w:rFonts w:hint="eastAsia" w:ascii="宋体" w:hAnsi="宋体"/>
          <w:bCs/>
          <w:color w:val="auto"/>
          <w:sz w:val="24"/>
          <w:highlight w:val="none"/>
        </w:rPr>
        <w:t xml:space="preserve">供应商不确认的，其报价无效。</w:t>
      </w:r>
      <w:bookmarkEnd w:id="95"/>
      <w:r/>
      <w:bookmarkEnd w:id="100"/>
      <w:r/>
      <w:r/>
    </w:p>
    <w:p>
      <w:pPr>
        <w:numPr>
          <w:ilvl w:val="0"/>
          <w:numId w:val="0"/>
        </w:numPr>
        <w:ind w:left="0" w:firstLine="400"/>
        <w:spacing w:line="360" w:lineRule="auto"/>
        <w:tabs>
          <w:tab w:val="left" w:pos="0" w:leader="none"/>
          <w:tab w:val="left" w:pos="425" w:leader="none"/>
        </w:tabs>
        <w:rPr>
          <w:b/>
          <w:bCs/>
          <w:color w:val="auto"/>
          <w:highlight w:val="none"/>
        </w:rPr>
      </w:pPr>
      <w:r>
        <w:rPr>
          <w:rFonts w:hint="eastAsia" w:ascii="宋体" w:hAnsi="宋体" w:eastAsia="宋体" w:cs="宋体"/>
          <w:b/>
          <w:bCs/>
          <w:color w:val="auto"/>
          <w:sz w:val="24"/>
          <w:szCs w:val="24"/>
          <w:highlight w:val="none"/>
          <w:lang w:val="en-US" w:eastAsia="zh-CN"/>
        </w:rPr>
        <w:t xml:space="preserve">21.9.3</w:t>
      </w:r>
      <w:r>
        <w:rPr>
          <w:rFonts w:hint="eastAsia" w:ascii="宋体" w:hAnsi="宋体" w:eastAsia="宋体" w:cs="宋体"/>
          <w:b/>
          <w:bCs/>
          <w:color w:val="auto"/>
          <w:sz w:val="24"/>
          <w:szCs w:val="24"/>
          <w:highlight w:val="none"/>
          <w:lang w:val="zh-CN"/>
        </w:rPr>
        <w:t xml:space="preserve">评标委员会认定供应商的报价明显低于其他通过符合性审查供应商的报价，有可能</w:t>
      </w:r>
      <w:r>
        <w:rPr>
          <w:rFonts w:hint="eastAsia" w:ascii="宋体" w:hAnsi="宋体" w:eastAsia="宋体" w:cs="宋体"/>
          <w:b/>
          <w:bCs/>
          <w:color w:val="auto"/>
          <w:sz w:val="24"/>
          <w:szCs w:val="24"/>
          <w:highlight w:val="none"/>
        </w:rPr>
        <w:t xml:space="preserve">影响产品质量或者不能诚信履约的，应当按照《关于推动解决政府采购异常低价问题相关工作的通知》（苏财购〔2025〕62号）要求，启动异常低价投标（响应）审查程序。出现</w:t>
      </w:r>
      <w:r>
        <w:rPr>
          <w:rFonts w:hint="eastAsia" w:ascii="宋体" w:hAnsi="宋体" w:eastAsia="宋体" w:cs="宋体"/>
          <w:b/>
          <w:bCs/>
          <w:color w:val="auto"/>
          <w:sz w:val="24"/>
          <w:szCs w:val="24"/>
          <w:highlight w:val="none"/>
          <w:lang w:eastAsia="zh-CN"/>
        </w:rPr>
        <w:t xml:space="preserve">磋商文件</w:t>
      </w:r>
      <w:r>
        <w:rPr>
          <w:rFonts w:hint="eastAsia" w:ascii="宋体" w:hAnsi="宋体" w:eastAsia="宋体" w:cs="宋体"/>
          <w:b/>
          <w:bCs/>
          <w:color w:val="auto"/>
          <w:sz w:val="24"/>
          <w:szCs w:val="24"/>
          <w:highlight w:val="none"/>
        </w:rPr>
        <w:t xml:space="preserve">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pStyle w:val="850"/>
        <w:ind w:left="0" w:firstLine="480"/>
        <w:jc w:val="both"/>
        <w:keepLines w:val="0"/>
        <w:keepNext w:val="0"/>
        <w:spacing w:before="0" w:beforeAutospacing="0" w:after="0" w:afterAutospacing="0" w:line="360" w:lineRule="auto"/>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评标委员会启动异常低价投标（响应）审查的情形和具体要求，包括：</w:t>
      </w:r>
      <w:r/>
    </w:p>
    <w:p>
      <w:pPr>
        <w:pStyle w:val="850"/>
        <w:ind w:left="0" w:firstLine="480"/>
        <w:jc w:val="both"/>
        <w:keepLines w:val="0"/>
        <w:keepNext w:val="0"/>
        <w:spacing w:before="0" w:beforeAutospacing="0" w:after="0" w:afterAutospacing="0" w:line="360" w:lineRule="auto"/>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评审过程中出现下列情形之一的，评标委员会应当启动异常低价投标（响应）审查程序：</w:t>
      </w:r>
      <w:r/>
    </w:p>
    <w:p>
      <w:pPr>
        <w:pStyle w:val="850"/>
        <w:ind w:left="0" w:firstLine="480"/>
        <w:jc w:val="both"/>
        <w:keepLines w:val="0"/>
        <w:keepNext w:val="0"/>
        <w:spacing w:before="0" w:beforeAutospacing="0" w:after="0" w:afterAutospacing="0" w:line="360" w:lineRule="auto"/>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①投标（响应）报价低于采购项目预算50%的，即投标（响应）报</w:t>
      </w:r>
      <w:r>
        <w:rPr>
          <w:rFonts w:hint="eastAsia" w:ascii="宋体" w:hAnsi="宋体" w:cs="宋体"/>
          <w:b/>
          <w:bCs/>
          <w:color w:val="auto"/>
          <w:sz w:val="24"/>
          <w:szCs w:val="24"/>
          <w:highlight w:val="none"/>
          <w:lang w:val="en-US" w:eastAsia="zh-CN"/>
        </w:rPr>
        <w:t xml:space="preserve">价＜</w:t>
      </w:r>
      <w:r>
        <w:rPr>
          <w:rFonts w:hint="eastAsia" w:ascii="宋体" w:hAnsi="宋体" w:eastAsia="宋体" w:cs="宋体"/>
          <w:b/>
          <w:bCs/>
          <w:color w:val="auto"/>
          <w:sz w:val="24"/>
          <w:szCs w:val="24"/>
          <w:highlight w:val="none"/>
        </w:rPr>
        <w:t xml:space="preserve">采购项目预算×50%；</w:t>
      </w:r>
      <w:r/>
    </w:p>
    <w:p>
      <w:pPr>
        <w:pStyle w:val="850"/>
        <w:ind w:left="0" w:firstLine="480"/>
        <w:jc w:val="both"/>
        <w:keepLines w:val="0"/>
        <w:keepNext w:val="0"/>
        <w:spacing w:before="0" w:beforeAutospacing="0" w:after="0" w:afterAutospacing="0" w:line="360" w:lineRule="auto"/>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②投标（响应）报价低于采购项目最高限价45%的，即投标（响应）报价</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采购项目最高限价×45%；</w:t>
      </w:r>
      <w:r/>
    </w:p>
    <w:p>
      <w:pPr>
        <w:pStyle w:val="850"/>
        <w:ind w:left="0" w:firstLine="480"/>
        <w:jc w:val="both"/>
        <w:keepLines w:val="0"/>
        <w:keepNext w:val="0"/>
        <w:spacing w:before="0" w:beforeAutospacing="0" w:after="0" w:afterAutospacing="0" w:line="360" w:lineRule="auto"/>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③评标委员会认定的供应商报价过低、有可能影响产品质量或者不能诚信履约的其他情形。</w:t>
      </w:r>
      <w:r/>
    </w:p>
    <w:p>
      <w:pPr>
        <w:pStyle w:val="850"/>
        <w:ind w:left="0" w:firstLine="480"/>
        <w:jc w:val="both"/>
        <w:keepLines w:val="0"/>
        <w:keepNext w:val="0"/>
        <w:spacing w:before="0" w:beforeAutospacing="0" w:after="0" w:afterAutospacing="0" w:line="360" w:lineRule="auto"/>
        <w:widowControl w:val="off"/>
        <w:rPr>
          <w:rFonts w:hint="eastAsia" w:ascii="宋体" w:hAnsi="宋体"/>
          <w:bCs/>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启动异常低价投标（响应）审查后，评标委员会应当要求相关供应商在</w:t>
      </w:r>
      <w:r>
        <w:rPr>
          <w:rFonts w:hint="eastAsia" w:ascii="宋体" w:hAnsi="宋体" w:cs="宋体"/>
          <w:b/>
          <w:bCs/>
          <w:color w:val="auto"/>
          <w:sz w:val="24"/>
          <w:szCs w:val="24"/>
          <w:highlight w:val="none"/>
          <w:lang w:val="en-US" w:eastAsia="zh-CN"/>
        </w:rPr>
        <w:t xml:space="preserve">系统</w:t>
      </w:r>
      <w:r>
        <w:rPr>
          <w:rFonts w:hint="eastAsia" w:ascii="宋体" w:hAnsi="宋体" w:eastAsia="宋体" w:cs="宋体"/>
          <w:b/>
          <w:bCs/>
          <w:color w:val="auto"/>
          <w:sz w:val="24"/>
          <w:szCs w:val="24"/>
          <w:highlight w:val="none"/>
        </w:rPr>
        <w:t xml:space="preserve">给定的合理时间内，提供项目具体成本测算等与报价合理性相关的</w:t>
      </w:r>
      <w:r>
        <w:rPr>
          <w:rFonts w:hint="eastAsia" w:ascii="宋体" w:hAnsi="宋体" w:cs="宋体"/>
          <w:b/>
          <w:bCs/>
          <w:color w:val="auto"/>
          <w:sz w:val="24"/>
          <w:szCs w:val="24"/>
          <w:highlight w:val="none"/>
          <w:lang w:val="en-US" w:eastAsia="zh-CN"/>
        </w:rPr>
        <w:t xml:space="preserve">澄清</w:t>
      </w:r>
      <w:r>
        <w:rPr>
          <w:rFonts w:hint="eastAsia" w:ascii="宋体" w:hAnsi="宋体" w:eastAsia="宋体" w:cs="宋体"/>
          <w:b/>
          <w:bCs/>
          <w:color w:val="auto"/>
          <w:sz w:val="24"/>
          <w:szCs w:val="24"/>
          <w:highlight w:val="none"/>
        </w:rPr>
        <w:t xml:space="preserve">说明及相关证明材料，对投标（响应）价格作出解释，由评标委员会结合同类产品在主要电商平台的价格、该行业当地薪资水平等情况，依据专业经验对供应商报价合理性进行判断。投标（响应）供应商不提供</w:t>
      </w:r>
      <w:r>
        <w:rPr>
          <w:rFonts w:hint="eastAsia" w:ascii="宋体" w:hAnsi="宋体" w:cs="宋体"/>
          <w:b/>
          <w:bCs/>
          <w:color w:val="auto"/>
          <w:sz w:val="24"/>
          <w:szCs w:val="24"/>
          <w:highlight w:val="none"/>
          <w:lang w:val="en-US" w:eastAsia="zh-CN"/>
        </w:rPr>
        <w:t xml:space="preserve">澄清</w:t>
      </w:r>
      <w:r>
        <w:rPr>
          <w:rFonts w:hint="eastAsia" w:ascii="宋体" w:hAnsi="宋体" w:eastAsia="宋体" w:cs="宋体"/>
          <w:b/>
          <w:bCs/>
          <w:color w:val="auto"/>
          <w:sz w:val="24"/>
          <w:szCs w:val="24"/>
          <w:highlight w:val="none"/>
        </w:rPr>
        <w:t xml:space="preserve">说明、证明材料，或者提供的</w:t>
      </w:r>
      <w:r>
        <w:rPr>
          <w:rFonts w:hint="eastAsia" w:ascii="宋体" w:hAnsi="宋体" w:cs="宋体"/>
          <w:b/>
          <w:bCs/>
          <w:color w:val="auto"/>
          <w:sz w:val="24"/>
          <w:szCs w:val="24"/>
          <w:highlight w:val="none"/>
          <w:lang w:val="en-US" w:eastAsia="zh-CN"/>
        </w:rPr>
        <w:t xml:space="preserve">澄清</w:t>
      </w:r>
      <w:r>
        <w:rPr>
          <w:rFonts w:hint="eastAsia" w:ascii="宋体" w:hAnsi="宋体" w:eastAsia="宋体" w:cs="宋体"/>
          <w:b/>
          <w:bCs/>
          <w:color w:val="auto"/>
          <w:sz w:val="24"/>
          <w:szCs w:val="24"/>
          <w:highlight w:val="none"/>
        </w:rPr>
        <w:t xml:space="preserve">说明、证明材料不能证明其报价合理性的，评标委员会应当将其作为无效投标（响应）处理。审查相关情况应当在评标报告中进行记录。</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21.10 </w:t>
      </w:r>
      <w:r>
        <w:rPr>
          <w:rFonts w:hint="eastAsia" w:ascii="宋体" w:hAnsi="宋体"/>
          <w:bCs/>
          <w:color w:val="auto"/>
          <w:sz w:val="24"/>
          <w:szCs w:val="24"/>
          <w:highlight w:val="none"/>
        </w:rPr>
        <w:t xml:space="preserve">采购人或者</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磋商小组初步评审意见。</w:t>
      </w:r>
      <w:r/>
    </w:p>
    <w:p>
      <w:pPr>
        <w:ind w:firstLine="482"/>
        <w:spacing w:line="360" w:lineRule="auto"/>
        <w:rPr>
          <w:rFonts w:hint="eastAsia" w:ascii="宋体" w:hAnsi="宋体" w:eastAsia="宋体"/>
          <w:b/>
          <w:color w:val="auto"/>
          <w:sz w:val="24"/>
          <w:szCs w:val="24"/>
          <w:highlight w:val="none"/>
          <w:lang w:val="zh-CN"/>
        </w:rPr>
      </w:pPr>
      <w:r>
        <w:rPr>
          <w:rFonts w:hint="eastAsia" w:ascii="宋体" w:hAnsi="宋体"/>
          <w:b/>
          <w:color w:val="auto"/>
          <w:sz w:val="24"/>
          <w:szCs w:val="24"/>
          <w:highlight w:val="none"/>
          <w:lang w:val="zh-CN"/>
        </w:rPr>
        <w:t xml:space="preserve">22.</w:t>
      </w:r>
      <w:r>
        <w:rPr>
          <w:rFonts w:hint="eastAsia" w:ascii="宋体" w:hAnsi="宋体" w:eastAsia="宋体"/>
          <w:b/>
          <w:color w:val="auto"/>
          <w:sz w:val="24"/>
          <w:szCs w:val="24"/>
          <w:highlight w:val="none"/>
          <w:lang w:val="zh-CN"/>
        </w:rPr>
        <w:t xml:space="preserve">确定成交供应商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22.1 </w:t>
      </w:r>
      <w:r>
        <w:rPr>
          <w:rFonts w:hint="eastAsia" w:ascii="宋体" w:hAnsi="宋体"/>
          <w:bCs/>
          <w:color w:val="auto"/>
          <w:sz w:val="24"/>
          <w:szCs w:val="24"/>
          <w:highlight w:val="none"/>
          <w:lang w:val="zh-CN"/>
        </w:rPr>
        <w:t xml:space="preserve">评审结束后，采购人依照法律规定在收到评审报告后5个工作日内，在评审报告推荐的成交候选人中</w:t>
      </w:r>
      <w:r>
        <w:rPr>
          <w:rFonts w:hint="eastAsia" w:ascii="宋体" w:hAnsi="宋体"/>
          <w:bCs/>
          <w:color w:val="auto"/>
          <w:sz w:val="24"/>
          <w:szCs w:val="24"/>
          <w:highlight w:val="none"/>
        </w:rPr>
        <w:t xml:space="preserve">按顺序</w:t>
      </w:r>
      <w:r>
        <w:rPr>
          <w:rFonts w:hint="eastAsia" w:ascii="宋体" w:hAnsi="宋体"/>
          <w:bCs/>
          <w:color w:val="auto"/>
          <w:sz w:val="24"/>
          <w:szCs w:val="24"/>
          <w:highlight w:val="none"/>
          <w:lang w:val="zh-CN"/>
        </w:rPr>
        <w:t xml:space="preserve">确定成交供应商。</w:t>
      </w:r>
      <w:r/>
    </w:p>
    <w:p>
      <w:pPr>
        <w:ind w:firstLine="480"/>
        <w:jc w:val="left"/>
        <w:spacing w:line="360" w:lineRule="auto"/>
        <w:rPr>
          <w:rFonts w:ascii="宋体" w:hAnsi="宋体" w:cs="宋体"/>
          <w:color w:val="auto"/>
          <w:sz w:val="24"/>
          <w:szCs w:val="24"/>
          <w:highlight w:val="none"/>
        </w:rPr>
      </w:pPr>
      <w:r>
        <w:rPr>
          <w:rFonts w:hint="eastAsia" w:ascii="宋体" w:hAnsi="宋体"/>
          <w:bCs/>
          <w:color w:val="auto"/>
          <w:sz w:val="24"/>
          <w:szCs w:val="24"/>
          <w:highlight w:val="none"/>
        </w:rPr>
        <w:t xml:space="preserve">22.2 </w:t>
      </w:r>
      <w:bookmarkStart w:id="101" w:name="_Hlk132015724"/>
      <w:r>
        <w:rPr>
          <w:rFonts w:hint="eastAsia" w:ascii="宋体" w:hAnsi="宋体"/>
          <w:bCs/>
          <w:color w:val="auto"/>
          <w:sz w:val="24"/>
          <w:szCs w:val="24"/>
          <w:highlight w:val="none"/>
          <w:lang w:val="zh-CN"/>
        </w:rPr>
        <w:t xml:space="preserve">成交结果确认后，</w:t>
      </w:r>
      <w:r>
        <w:rPr>
          <w:rFonts w:hint="eastAsia" w:ascii="宋体" w:hAnsi="宋体"/>
          <w:bCs/>
          <w:color w:val="auto"/>
          <w:sz w:val="24"/>
          <w:szCs w:val="24"/>
          <w:highlight w:val="none"/>
          <w:lang w:val="en-US" w:eastAsia="zh-CN"/>
        </w:rPr>
        <w:t xml:space="preserve">采购代理机构</w:t>
      </w:r>
      <w:r>
        <w:rPr>
          <w:rFonts w:hint="eastAsia" w:ascii="宋体" w:hAnsi="宋体" w:cs="宋体"/>
          <w:color w:val="auto"/>
          <w:sz w:val="24"/>
          <w:szCs w:val="24"/>
          <w:highlight w:val="none"/>
        </w:rPr>
        <w:t xml:space="preserve">将向成交供应商发出电子成交通知书，请成交供应商登录“苏采云” 系统及时下载成交通知书。因系统存储空间有限，自成交结果公告发布之日起30日后，“苏采云”系统不再保证提供下载成交通知书服务。</w:t>
      </w:r>
      <w:bookmarkEnd w:id="101"/>
      <w:r>
        <w:rPr>
          <w:rFonts w:hint="eastAsia" w:ascii="宋体" w:hAnsi="宋体" w:cs="宋体"/>
          <w:color w:val="auto"/>
          <w:sz w:val="24"/>
          <w:szCs w:val="24"/>
          <w:highlight w:val="none"/>
        </w:rPr>
        <w:t xml:space="preserve">因未及时下载而造成的一切后果由成交供应商自行承担。</w:t>
      </w:r>
      <w:r/>
    </w:p>
    <w:p>
      <w:pPr>
        <w:ind w:firstLine="482"/>
        <w:spacing w:line="360" w:lineRule="auto"/>
        <w:rPr>
          <w:rFonts w:hint="eastAsia" w:ascii="宋体" w:hAnsi="宋体" w:eastAsia="宋体"/>
          <w:b/>
          <w:color w:val="auto"/>
          <w:sz w:val="24"/>
          <w:szCs w:val="24"/>
          <w:highlight w:val="none"/>
          <w:lang w:val="zh-CN"/>
        </w:rPr>
      </w:pPr>
      <w:r>
        <w:rPr>
          <w:rFonts w:hint="eastAsia" w:ascii="宋体" w:hAnsi="宋体"/>
          <w:b/>
          <w:color w:val="auto"/>
          <w:sz w:val="24"/>
          <w:szCs w:val="24"/>
          <w:highlight w:val="none"/>
          <w:lang w:val="zh-CN"/>
        </w:rPr>
        <w:t xml:space="preserve">23.</w:t>
      </w:r>
      <w:r>
        <w:rPr>
          <w:rFonts w:hint="eastAsia" w:ascii="宋体" w:hAnsi="宋体" w:eastAsia="宋体"/>
          <w:b/>
          <w:color w:val="auto"/>
          <w:sz w:val="24"/>
          <w:szCs w:val="24"/>
          <w:highlight w:val="none"/>
          <w:lang w:val="zh-CN"/>
        </w:rPr>
        <w:t xml:space="preserve">采购终止</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在竞争性磋商方式采购中，出现下列情况之一的，本次采购活动终止：</w:t>
      </w:r>
      <w:r/>
    </w:p>
    <w:p>
      <w:pPr>
        <w:numPr>
          <w:ilvl w:val="0"/>
          <w:numId w:val="9"/>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因情况变化，不再符合规定的竞争性磋商方式采购方式适用情形的；</w:t>
      </w:r>
      <w:r/>
    </w:p>
    <w:p>
      <w:pPr>
        <w:numPr>
          <w:ilvl w:val="0"/>
          <w:numId w:val="9"/>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出现影响采购公正的违法、违规行为的；</w:t>
      </w:r>
      <w:r/>
    </w:p>
    <w:p>
      <w:pPr>
        <w:numPr>
          <w:ilvl w:val="0"/>
          <w:numId w:val="9"/>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除市场竞争不充分的科研项目，以及需要扶持的科技成果转化项目以外，在采购过程中符合竞争要求的供应商或者报价未超过采购预算、最高限价的供应商不足3家的。</w:t>
      </w:r>
      <w:bookmarkEnd w:id="94"/>
      <w:r/>
      <w:r/>
    </w:p>
    <w:p>
      <w:pPr>
        <w:ind w:firstLine="482"/>
        <w:spacing w:line="360" w:lineRule="auto"/>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 xml:space="preserve">六、</w:t>
      </w:r>
      <w:r>
        <w:rPr>
          <w:rFonts w:hint="eastAsia" w:ascii="宋体" w:hAnsi="宋体"/>
          <w:b/>
          <w:color w:val="auto"/>
          <w:sz w:val="24"/>
          <w:szCs w:val="24"/>
          <w:highlight w:val="none"/>
          <w:lang w:eastAsia="zh-CN"/>
        </w:rPr>
        <w:t xml:space="preserve">磋商保证金</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eastAsia="zh-CN"/>
        </w:rPr>
        <w:t xml:space="preserve">24.磋商保证金</w:t>
      </w:r>
      <w:r>
        <w:rPr>
          <w:rFonts w:hint="eastAsia" w:ascii="宋体" w:hAnsi="宋体"/>
          <w:bCs/>
          <w:color w:val="auto"/>
          <w:sz w:val="24"/>
          <w:szCs w:val="24"/>
          <w:highlight w:val="none"/>
        </w:rPr>
        <w:t xml:space="preserve">：本项目免收</w:t>
      </w:r>
      <w:r>
        <w:rPr>
          <w:rFonts w:hint="eastAsia" w:ascii="宋体" w:hAnsi="宋体"/>
          <w:bCs/>
          <w:color w:val="auto"/>
          <w:sz w:val="24"/>
          <w:szCs w:val="24"/>
          <w:highlight w:val="none"/>
          <w:lang w:eastAsia="zh-CN"/>
        </w:rPr>
        <w:t xml:space="preserve">磋商保证金</w:t>
      </w:r>
      <w:r>
        <w:rPr>
          <w:rFonts w:hint="eastAsia" w:ascii="宋体" w:hAnsi="宋体"/>
          <w:bCs/>
          <w:color w:val="auto"/>
          <w:sz w:val="24"/>
          <w:szCs w:val="24"/>
          <w:highlight w:val="none"/>
        </w:rPr>
        <w:t xml:space="preserve">。</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25.</w:t>
      </w:r>
      <w:r>
        <w:rPr>
          <w:rFonts w:hint="eastAsia" w:ascii="宋体" w:hAnsi="宋体"/>
          <w:bCs/>
          <w:color w:val="auto"/>
          <w:sz w:val="24"/>
          <w:szCs w:val="24"/>
          <w:highlight w:val="none"/>
        </w:rPr>
        <w:t xml:space="preserve">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供应商被视为充分熟悉本招标项目所在地的与履行合同有关的各种情况，包括自然环境、气候条件、劳动力、施工现场及公用设施等，本磋商文件不再对上述情况进行描述。供应商应认真阅读和充分理解磋商文件中所有的内容，一旦中标后，在合同履行过程中的所有风险由供应商自行承担。如因市场变化、政策性调整等因素导致报价成本的变化，成交价格将不会得到调整。</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lang w:val="zh-CN"/>
        </w:rPr>
        <w:t xml:space="preserve">成交供应商应于成交通知书发出之日起30日内，按照磋商文件确定的事项与采购人签订政府采购合同；采购人应于政府采购合同签订之日起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成交供应商如逾期不办理相关手续、签订合同，财政部门将依据有关规定进行处理。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签订合同书及合同条款应以磋商文件和成交供应商的响应文件为依据。</w:t>
      </w:r>
      <w:r/>
    </w:p>
    <w:p>
      <w:pPr>
        <w:ind w:firstLine="480"/>
        <w:jc w:val="left"/>
        <w:spacing w:line="36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2</w:t>
      </w:r>
      <w:r>
        <w:rPr>
          <w:rFonts w:hint="eastAsia" w:ascii="宋体" w:hAnsi="宋体"/>
          <w:b/>
          <w:bCs w:val="0"/>
          <w:color w:val="auto"/>
          <w:sz w:val="24"/>
          <w:szCs w:val="24"/>
          <w:highlight w:val="none"/>
          <w:lang w:val="en-US" w:eastAsia="zh-CN"/>
        </w:rPr>
        <w:t xml:space="preserve">5</w:t>
      </w:r>
      <w:r>
        <w:rPr>
          <w:rFonts w:hint="eastAsia" w:ascii="宋体" w:hAnsi="宋体"/>
          <w:b/>
          <w:bCs w:val="0"/>
          <w:color w:val="auto"/>
          <w:sz w:val="24"/>
          <w:szCs w:val="24"/>
          <w:highlight w:val="none"/>
        </w:rPr>
        <w:t xml:space="preserve">.4 </w:t>
      </w:r>
      <w:r>
        <w:rPr>
          <w:rFonts w:hint="eastAsia" w:ascii="宋体" w:hAnsi="宋体"/>
          <w:b/>
          <w:bCs w:val="0"/>
          <w:color w:val="auto"/>
          <w:sz w:val="24"/>
          <w:szCs w:val="24"/>
          <w:highlight w:val="none"/>
          <w:lang w:val="en-US" w:eastAsia="zh-CN"/>
        </w:rPr>
        <w:t xml:space="preserve">本项目不收取履约保证金</w:t>
      </w:r>
      <w:r>
        <w:rPr>
          <w:rFonts w:hint="eastAsia" w:ascii="宋体" w:hAnsi="宋体"/>
          <w:b/>
          <w:bCs w:val="0"/>
          <w:color w:val="auto"/>
          <w:sz w:val="24"/>
          <w:szCs w:val="24"/>
          <w:highlight w:val="none"/>
        </w:rPr>
        <w:t xml:space="preserve">。</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.5 </w:t>
      </w:r>
      <w:bookmarkStart w:id="102" w:name="OLE_LINK5"/>
      <w:r>
        <w:rPr>
          <w:rFonts w:hint="eastAsia" w:ascii="宋体" w:hAnsi="宋体"/>
          <w:bCs/>
          <w:color w:val="auto"/>
          <w:sz w:val="24"/>
          <w:szCs w:val="24"/>
          <w:highlight w:val="none"/>
          <w:lang w:val="zh-CN"/>
        </w:rPr>
        <w:t xml:space="preserve">成交供应商拒绝与采购人签订合同，或因不可抗力或者自身原因不能履行政府采购合同的，需要有明确的意思表示，并向采购人书面申明放弃合同，采购人可以按照评审报告推荐的中标候选人名单排序，视情况确定下一候选人为成交供应商，也可以重新开展政府采购活动。无正当理由拒绝签订合同的成交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103" w:name="OLE_LINK2"/>
      <w:r>
        <w:rPr>
          <w:rFonts w:hint="eastAsia" w:ascii="宋体" w:hAnsi="宋体"/>
          <w:bCs/>
          <w:color w:val="auto"/>
          <w:sz w:val="24"/>
          <w:szCs w:val="24"/>
          <w:highlight w:val="none"/>
          <w:lang w:val="zh-CN"/>
        </w:rPr>
        <w:t xml:space="preserve">。</w:t>
      </w:r>
      <w:bookmarkEnd w:id="102"/>
      <w:r/>
      <w:bookmarkEnd w:id="103"/>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 采购合同履行中，采购人需追加与合同标的相同</w:t>
      </w:r>
      <w:r>
        <w:rPr>
          <w:rFonts w:hint="eastAsia" w:ascii="宋体" w:hAnsi="宋体"/>
          <w:bCs/>
          <w:color w:val="auto"/>
          <w:sz w:val="24"/>
          <w:szCs w:val="24"/>
          <w:highlight w:val="none"/>
          <w:lang w:val="en-US" w:eastAsia="zh-CN"/>
        </w:rPr>
        <w:t xml:space="preserve">服务或</w:t>
      </w:r>
      <w:r>
        <w:rPr>
          <w:rFonts w:hint="eastAsia" w:ascii="宋体" w:hAnsi="宋体"/>
          <w:bCs/>
          <w:color w:val="auto"/>
          <w:sz w:val="24"/>
          <w:szCs w:val="24"/>
          <w:highlight w:val="none"/>
          <w:lang w:val="zh-CN"/>
        </w:rPr>
        <w:t xml:space="preserve">货物的，在不改变合同其他条款的前提下，可以与成交供应商协商签订补充合同，但所有补充合同的采购金额不得超过原合同采购金额的10%。</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lang w:eastAsia="zh-CN"/>
        </w:rPr>
        <w:t xml:space="preserve">26.</w:t>
      </w:r>
      <w:bookmarkStart w:id="104" w:name="_Hlk128408877"/>
      <w:r>
        <w:rPr>
          <w:rFonts w:hint="eastAsia" w:ascii="宋体" w:hAnsi="宋体"/>
          <w:b/>
          <w:color w:val="auto"/>
          <w:sz w:val="24"/>
          <w:szCs w:val="24"/>
          <w:highlight w:val="none"/>
        </w:rPr>
        <w:t xml:space="preserve">政府采购合同融资</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6</w:t>
      </w:r>
      <w:r>
        <w:rPr>
          <w:rFonts w:ascii="宋体" w:hAnsi="宋体"/>
          <w:bCs/>
          <w:color w:val="auto"/>
          <w:sz w:val="24"/>
          <w:szCs w:val="24"/>
          <w:highlight w:val="none"/>
        </w:rPr>
        <w:t xml:space="preserve">.1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号）要求，并结合自身情况，在苏采云平台凭政府采购中标、成交通知书或政府采购合同在线提出融资申请，自主选择金融机构及其融资产品</w:t>
      </w:r>
      <w:r>
        <w:rPr>
          <w:rFonts w:hint="eastAsia" w:ascii="宋体" w:hAnsi="宋体"/>
          <w:bCs/>
          <w:color w:val="auto"/>
          <w:sz w:val="24"/>
          <w:szCs w:val="24"/>
          <w:highlight w:val="none"/>
          <w:lang w:eastAsia="zh-CN"/>
        </w:rPr>
        <w:t xml:space="preserve">，由</w:t>
      </w:r>
      <w:r>
        <w:rPr>
          <w:rFonts w:hint="eastAsia" w:ascii="宋体" w:hAnsi="宋体"/>
          <w:bCs/>
          <w:color w:val="auto"/>
          <w:sz w:val="24"/>
          <w:szCs w:val="24"/>
          <w:highlight w:val="none"/>
        </w:rPr>
        <w:t xml:space="preserve">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6</w:t>
      </w:r>
      <w:r>
        <w:rPr>
          <w:rFonts w:ascii="宋体" w:hAnsi="宋体"/>
          <w:bCs/>
          <w:color w:val="auto"/>
          <w:sz w:val="24"/>
          <w:szCs w:val="24"/>
          <w:highlight w:val="none"/>
        </w:rPr>
        <w:t xml:space="preserve">.2 </w:t>
      </w:r>
      <w:r>
        <w:rPr>
          <w:rFonts w:hint="eastAsia" w:ascii="宋体" w:hAnsi="宋体"/>
          <w:bCs/>
          <w:color w:val="auto"/>
          <w:sz w:val="24"/>
          <w:szCs w:val="24"/>
          <w:highlight w:val="none"/>
        </w:rPr>
        <w:t xml:space="preserve">中标、成交供应商可根据自身情况，自行决定是否选择采用合同融资形式，在江苏政府采购网——政采贷专栏提供的银行名录内自主选择合作银行。</w:t>
      </w:r>
      <w:bookmarkEnd w:id="104"/>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27.</w:t>
      </w:r>
      <w:r>
        <w:rPr>
          <w:rFonts w:hint="eastAsia" w:ascii="宋体" w:hAnsi="宋体"/>
          <w:bCs/>
          <w:color w:val="auto"/>
          <w:sz w:val="24"/>
          <w:szCs w:val="24"/>
          <w:highlight w:val="none"/>
        </w:rPr>
        <w:t xml:space="preserve">投标行为及投标产品：</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供应商的投标行为必须遵守各项法律法规、规章及相关制度的规定。</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供应商提供的产品应是全新、未使用过的原装合格正品。供应商中标后，在供货期内如遇产品平滑（自然）升级，成交供应商应提供平滑升级商品不补差价（磋商文件中有特殊要求的除外）。</w:t>
      </w:r>
      <w:r/>
    </w:p>
    <w:p>
      <w:pPr>
        <w:numPr>
          <w:ilvl w:val="0"/>
          <w:numId w:val="10"/>
        </w:num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磋商文件中要求供应商出具的证书等相关材料，均应在有效期限内，即有效期限应覆盖响应文件评审当日。</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lang w:val="en-US" w:eastAsia="zh-CN"/>
        </w:rPr>
        <w:t xml:space="preserve">28.</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和磋商文件的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以及供应商提供的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供应商的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政府采购项目验收单。由采购人对成交供应商进行履约管理，并及时向成交供应商支付采购资金。</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ascii="宋体" w:hAnsi="宋体"/>
          <w:bCs/>
          <w:color w:val="auto"/>
          <w:sz w:val="24"/>
          <w:szCs w:val="24"/>
          <w:highlight w:val="none"/>
        </w:rPr>
      </w:pPr>
      <w:r/>
      <w:bookmarkStart w:id="105" w:name="OLE_LINK100"/>
      <w:r>
        <w:rPr>
          <w:rFonts w:hint="eastAsia" w:ascii="宋体" w:hAnsi="宋体"/>
          <w:bCs/>
          <w:color w:val="auto"/>
          <w:sz w:val="24"/>
          <w:szCs w:val="24"/>
          <w:highlight w:val="none"/>
          <w:lang w:val="en-US" w:eastAsia="zh-CN"/>
        </w:rPr>
        <w:t xml:space="preserve">29.</w:t>
      </w:r>
      <w:r>
        <w:rPr>
          <w:rFonts w:hint="eastAsia" w:ascii="宋体" w:hAnsi="宋体"/>
          <w:bCs/>
          <w:color w:val="auto"/>
          <w:sz w:val="24"/>
          <w:szCs w:val="24"/>
          <w:highlight w:val="none"/>
        </w:rPr>
        <w:t xml:space="preserve">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29</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供应商对采购活动事项有疑问的，可以向采购人提出询问，采购人将在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个工作日内作出答复，但答复的内容不得涉及商业秘密；供应商也可以向采购人委托的代理机构提出询问，代理机构就采购人委托授权范围内的事项作出答复。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29</w:t>
      </w: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采购代理</w:t>
      </w:r>
      <w:r>
        <w:rPr>
          <w:rFonts w:hint="eastAsia" w:ascii="宋体" w:hAnsi="宋体"/>
          <w:bCs/>
          <w:color w:val="auto"/>
          <w:sz w:val="24"/>
          <w:szCs w:val="24"/>
          <w:highlight w:val="none"/>
          <w:lang w:val="zh-CN"/>
        </w:rPr>
        <w:t xml:space="preserve">机构不负责向任何供应商解释评审情况。</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.1</w:t>
      </w:r>
      <w:bookmarkStart w:id="106" w:name="OLE_LINK139"/>
      <w:r>
        <w:rPr>
          <w:rFonts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供应商（供应商）在法定质疑期内应当一次性提出针对同一采购程序环节的质疑，否则，采购人或代理机构将不予受理。质疑函的质疑事项应具体、明确，并具有必要的事实依据和法律依据（格式详见中国政府采购网《</w:t>
      </w: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HYPERLINK "http://download.ccgp.gov.cn/2018/zhiyihanfanben.zip" \t "_blank"</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政府采购供应商质疑函范本</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106"/>
      <w:r>
        <w:rPr>
          <w:rFonts w:hint="eastAsia" w:ascii="宋体" w:hAnsi="宋体"/>
          <w:bCs/>
          <w:color w:val="auto"/>
          <w:sz w:val="24"/>
          <w:szCs w:val="24"/>
          <w:highlight w:val="none"/>
          <w:lang w:val="zh-CN"/>
        </w:rPr>
        <w:t xml:space="preserve">同一项目下的不同采购包，供应商只能对其参与的采购包提出质疑。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lang w:val="zh-CN"/>
        </w:rPr>
        <w:t xml:space="preserve">.2 </w:t>
      </w:r>
      <w:bookmarkStart w:id="107"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根据《中华人民共和国政府采购法》第</w:t>
      </w:r>
      <w:r>
        <w:rPr>
          <w:rFonts w:hint="eastAsia" w:ascii="宋体" w:hAnsi="宋体"/>
          <w:bCs/>
          <w:color w:val="auto"/>
          <w:sz w:val="24"/>
          <w:szCs w:val="24"/>
          <w:highlight w:val="none"/>
        </w:rPr>
        <w:t xml:space="preserve">五十一条</w:t>
      </w:r>
      <w:r>
        <w:rPr>
          <w:rFonts w:hint="eastAsia" w:ascii="宋体" w:hAnsi="宋体"/>
          <w:bCs/>
          <w:color w:val="auto"/>
          <w:sz w:val="24"/>
          <w:szCs w:val="24"/>
          <w:highlight w:val="none"/>
          <w:lang w:eastAsia="zh-CN"/>
        </w:rPr>
        <w:t xml:space="preserve">、第</w:t>
      </w:r>
      <w:r>
        <w:rPr>
          <w:rFonts w:hint="eastAsia" w:ascii="宋体" w:hAnsi="宋体"/>
          <w:bCs/>
          <w:color w:val="auto"/>
          <w:sz w:val="24"/>
          <w:szCs w:val="24"/>
          <w:highlight w:val="none"/>
        </w:rPr>
        <w:t xml:space="preserve">五十二条</w:t>
      </w:r>
      <w:r>
        <w:rPr>
          <w:rFonts w:hint="eastAsia" w:ascii="宋体" w:hAnsi="宋体"/>
          <w:bCs/>
          <w:color w:val="auto"/>
          <w:sz w:val="24"/>
          <w:szCs w:val="24"/>
          <w:highlight w:val="none"/>
          <w:lang w:eastAsia="zh-CN"/>
        </w:rPr>
        <w:t xml:space="preserve">、第</w:t>
      </w:r>
      <w:r>
        <w:rPr>
          <w:rFonts w:hint="eastAsia" w:ascii="宋体" w:hAnsi="宋体"/>
          <w:bCs/>
          <w:color w:val="auto"/>
          <w:sz w:val="24"/>
          <w:szCs w:val="24"/>
          <w:highlight w:val="none"/>
        </w:rPr>
        <w:t xml:space="preserve">五十三条规定，</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供应商认为采购程序及流程操作使自己的权益受到损害的，可以向采购人提出质疑，也可以在法律规定时间内向采购代理机构提出质疑，采购代理机构就采购人委托授权范围内的事项作出答复。</w:t>
      </w:r>
      <w:bookmarkEnd w:id="107"/>
      <w:r>
        <w:rPr>
          <w:rFonts w:ascii="宋体" w:hAnsi="宋体"/>
          <w:bCs/>
          <w:color w:val="auto"/>
          <w:sz w:val="24"/>
          <w:szCs w:val="24"/>
          <w:highlight w:val="none"/>
          <w:lang w:val="zh-CN"/>
        </w:rPr>
        <w:t xml:space="preserve"> </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lang w:val="zh-CN"/>
        </w:rPr>
        <w:t xml:space="preserve">.3 </w:t>
      </w:r>
      <w:bookmarkStart w:id="108" w:name="OLE_LINK141"/>
      <w:r>
        <w:rPr>
          <w:rFonts w:hint="eastAsia" w:ascii="宋体" w:hAnsi="宋体"/>
          <w:bCs/>
          <w:color w:val="auto"/>
          <w:sz w:val="24"/>
          <w:szCs w:val="24"/>
          <w:highlight w:val="none"/>
          <w:lang w:val="zh-CN"/>
        </w:rPr>
        <w:t xml:space="preserve">质疑时效期间的起算：对磋商文件提出质疑的，应自磋商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08"/>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采购人或采购代理机构将在收到符合上述要求的书面质疑后七个工作日内，对质疑内容作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bookmarkStart w:id="109" w:name="OLE_LINK14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31.</w:t>
      </w:r>
      <w:r>
        <w:rPr>
          <w:rFonts w:hint="eastAsia" w:ascii="宋体" w:hAnsi="宋体"/>
          <w:bCs/>
          <w:color w:val="auto"/>
          <w:sz w:val="24"/>
          <w:szCs w:val="24"/>
          <w:highlight w:val="none"/>
        </w:rPr>
        <w:t xml:space="preserve">投诉</w:t>
      </w:r>
      <w:r/>
    </w:p>
    <w:p>
      <w:pPr>
        <w:ind w:firstLine="480"/>
        <w:spacing w:line="360" w:lineRule="auto"/>
        <w:rPr>
          <w:rFonts w:hint="eastAsia"/>
          <w:color w:val="auto"/>
          <w:highlight w:val="none"/>
        </w:rPr>
        <w:sectPr>
          <w:headerReference w:type="default" r:id="rId10"/>
          <w:footerReference w:type="default" r:id="rId14"/>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Cs/>
          <w:color w:val="auto"/>
          <w:sz w:val="24"/>
          <w:szCs w:val="24"/>
          <w:highlight w:val="none"/>
          <w:lang w:val="en-US" w:eastAsia="zh-CN"/>
        </w:rPr>
        <w:t xml:space="preserve">31</w:t>
      </w:r>
      <w:r>
        <w:rPr>
          <w:rFonts w:hint="eastAsia" w:ascii="宋体" w:hAnsi="宋体"/>
          <w:bCs/>
          <w:color w:val="auto"/>
          <w:sz w:val="24"/>
          <w:szCs w:val="24"/>
          <w:highlight w:val="none"/>
        </w:rPr>
        <w:t xml:space="preserve">.1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对采购人的答复不满意或者采购人未在规定的时间内作出答复的，</w:t>
      </w:r>
      <w:bookmarkEnd w:id="105"/>
      <w:r/>
      <w:bookmarkEnd w:id="109"/>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向报价邀请函中的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jc w:val="center"/>
        <w:keepLines w:val="0"/>
        <w:keepNext w:val="0"/>
        <w:pageBreakBefore w:val="0"/>
        <w:widowControl w:val="off"/>
        <w:rPr>
          <w:rFonts w:hint="eastAsia" w:ascii="宋体" w:hAnsi="宋体" w:eastAsia="宋体" w:cs="宋体"/>
          <w:b/>
          <w:bCs/>
          <w:color w:val="auto"/>
          <w:sz w:val="24"/>
          <w:szCs w:val="24"/>
          <w:highlight w:val="none"/>
        </w:rPr>
        <w:outlineLvl w:val="0"/>
      </w:pPr>
      <w:r/>
      <w:bookmarkStart w:id="110" w:name="_Toc32127"/>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章 项目技术要求和有关说明</w:t>
      </w:r>
      <w:bookmarkEnd w:id="8"/>
      <w:r/>
      <w:bookmarkEnd w:id="110"/>
      <w:r/>
      <w:r/>
    </w:p>
    <w:p>
      <w:pPr>
        <w:ind w:firstLine="480"/>
        <w:spacing w:line="360" w:lineRule="auto"/>
        <w:rPr>
          <w:rFonts w:hint="eastAsia" w:ascii="宋体" w:hAnsi="宋体" w:eastAsia="宋体" w:cs="Times New Roman"/>
          <w:bCs/>
          <w:color w:val="auto"/>
          <w:sz w:val="24"/>
          <w:szCs w:val="24"/>
          <w:highlight w:val="none"/>
          <w:lang w:val="en-US" w:eastAsia="zh-CN"/>
        </w:rPr>
      </w:pPr>
      <w:r/>
      <w:bookmarkStart w:id="111" w:name="_Toc19794"/>
      <w:r>
        <w:rPr>
          <w:rFonts w:hint="eastAsia" w:ascii="宋体"/>
          <w:color w:val="auto"/>
          <w:sz w:val="24"/>
          <w:szCs w:val="24"/>
          <w:highlight w:val="none"/>
        </w:rPr>
        <w:t xml:space="preserve">本项目为</w:t>
      </w:r>
      <w:r>
        <w:rPr>
          <w:rFonts w:hint="eastAsia" w:ascii="宋体"/>
          <w:color w:val="auto"/>
          <w:sz w:val="24"/>
          <w:szCs w:val="28"/>
          <w:highlight w:val="none"/>
          <w:lang w:eastAsia="zh-CN"/>
        </w:rPr>
        <w:t xml:space="preserve">宜兴市高塍镇人民政府</w:t>
      </w:r>
      <w:r>
        <w:rPr>
          <w:rFonts w:hint="eastAsia" w:ascii="宋体"/>
          <w:color w:val="auto"/>
          <w:sz w:val="24"/>
          <w:szCs w:val="28"/>
          <w:highlight w:val="none"/>
          <w:lang w:val="en-US" w:eastAsia="zh-CN"/>
        </w:rPr>
        <w:t xml:space="preserve">的</w:t>
      </w:r>
      <w:r>
        <w:rPr>
          <w:rFonts w:hint="eastAsia" w:ascii="宋体"/>
          <w:color w:val="auto"/>
          <w:sz w:val="24"/>
          <w:szCs w:val="28"/>
          <w:highlight w:val="none"/>
          <w:lang w:eastAsia="zh-CN"/>
        </w:rPr>
        <w:t xml:space="preserve">宜兴市</w:t>
      </w:r>
      <w:r>
        <w:rPr>
          <w:rFonts w:hint="eastAsia" w:ascii="宋体"/>
          <w:color w:val="auto"/>
          <w:sz w:val="24"/>
          <w:szCs w:val="28"/>
          <w:highlight w:val="none"/>
          <w:lang w:eastAsia="zh-CN"/>
        </w:rPr>
        <w:t xml:space="preserve">滆</w:t>
      </w:r>
      <w:r>
        <w:rPr>
          <w:rFonts w:hint="eastAsia" w:ascii="宋体"/>
          <w:color w:val="auto"/>
          <w:sz w:val="24"/>
          <w:szCs w:val="28"/>
          <w:highlight w:val="none"/>
          <w:lang w:eastAsia="zh-CN"/>
        </w:rPr>
        <w:t xml:space="preserve">湖东部区域（高塍片区）生态缓冲带保护修复一期工程跟踪、结算审计服务采购项目</w:t>
      </w:r>
      <w:r>
        <w:rPr>
          <w:rFonts w:hint="eastAsia" w:ascii="宋体"/>
          <w:color w:val="auto"/>
          <w:sz w:val="24"/>
          <w:szCs w:val="24"/>
          <w:highlight w:val="none"/>
        </w:rPr>
        <w:t xml:space="preserve">，</w:t>
      </w:r>
      <w:r>
        <w:rPr>
          <w:rFonts w:hint="eastAsia" w:ascii="宋体"/>
          <w:color w:val="auto"/>
          <w:sz w:val="24"/>
          <w:szCs w:val="28"/>
          <w:highlight w:val="none"/>
        </w:rPr>
        <w:t xml:space="preserve">本次采购中介机构围绕建设工程项目协助开展审计工作</w:t>
      </w:r>
      <w:r>
        <w:rPr>
          <w:rFonts w:hint="eastAsia" w:ascii="宋体"/>
          <w:color w:val="auto"/>
          <w:sz w:val="24"/>
          <w:szCs w:val="28"/>
          <w:highlight w:val="none"/>
          <w:lang w:eastAsia="zh-CN"/>
        </w:rPr>
        <w:t xml:space="preserve">，</w:t>
      </w:r>
      <w:r>
        <w:rPr>
          <w:rFonts w:hint="eastAsia" w:ascii="宋体" w:hAnsi="宋体"/>
          <w:color w:val="auto"/>
          <w:sz w:val="24"/>
          <w:szCs w:val="24"/>
          <w:highlight w:val="none"/>
        </w:rPr>
        <w:t xml:space="preserve">具体要求如下，</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须提供满足以下要求的服务，不得有负偏离</w:t>
      </w:r>
      <w:r>
        <w:rPr>
          <w:rFonts w:hint="eastAsia" w:ascii="宋体" w:hAnsi="宋体" w:eastAsia="宋体" w:cs="Times New Roman"/>
          <w:bCs/>
          <w:color w:val="auto"/>
          <w:sz w:val="24"/>
          <w:szCs w:val="24"/>
          <w:highlight w:val="none"/>
          <w:lang w:val="en-US" w:eastAsia="zh-CN"/>
        </w:rPr>
        <w:t xml:space="preserve">：</w:t>
      </w:r>
      <w:r/>
    </w:p>
    <w:p>
      <w:pPr>
        <w:numPr>
          <w:ilvl w:val="0"/>
          <w:numId w:val="11"/>
        </w:numPr>
        <w:spacing w:line="360" w:lineRule="auto"/>
        <w:rPr>
          <w:rFonts w:ascii="宋体"/>
          <w:b/>
          <w:color w:val="auto"/>
          <w:sz w:val="24"/>
          <w:szCs w:val="24"/>
          <w:highlight w:val="none"/>
        </w:rPr>
      </w:pPr>
      <w:r>
        <w:rPr>
          <w:rFonts w:hint="eastAsia" w:ascii="宋体"/>
          <w:b/>
          <w:color w:val="auto"/>
          <w:sz w:val="24"/>
          <w:szCs w:val="24"/>
          <w:highlight w:val="none"/>
        </w:rPr>
        <w:t xml:space="preserve">项目技术要求</w:t>
      </w:r>
      <w:r/>
    </w:p>
    <w:tbl>
      <w:tblPr>
        <w:tblStyle w:val="827"/>
        <w:tblW w:w="476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1"/>
        <w:gridCol w:w="1498"/>
        <w:gridCol w:w="1047"/>
        <w:gridCol w:w="918"/>
        <w:gridCol w:w="1109"/>
        <w:gridCol w:w="904"/>
        <w:gridCol w:w="1007"/>
        <w:gridCol w:w="884"/>
        <w:gridCol w:w="904"/>
        <w:gridCol w:w="1993"/>
        <w:gridCol w:w="1968"/>
        <w:gridCol w:w="703"/>
      </w:tblGrid>
      <w:tr>
        <w:trPr>
          <w:trHeight w:val="312"/>
        </w:trPr>
        <w:tc>
          <w:tcPr>
            <w:shd w:val="clear" w:color="auto" w:fill="auto"/>
            <w:tcBorders>
              <w:top w:val="single" w:color="000000" w:sz="8" w:space="0"/>
              <w:left w:val="single" w:color="000000" w:sz="8" w:space="0"/>
              <w:bottom w:val="single" w:color="000000" w:sz="4" w:space="0"/>
              <w:right w:val="single" w:color="000000" w:sz="4" w:space="0"/>
            </w:tcBorders>
            <w:tcW w:w="214" w:type="pct"/>
            <w:vAlign w:val="center"/>
            <w:vMerge w:val="restart"/>
            <w:textDirection w:val="lrTb"/>
            <w:noWrap w:val="false"/>
          </w:tcPr>
          <w:p>
            <w:pPr>
              <w:jc w:val="center"/>
              <w:keepLines w:val="0"/>
              <w:keepNext w:val="0"/>
              <w:widowControl/>
              <w:rPr>
                <w:rFonts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序号</w:t>
            </w:r>
            <w:r/>
          </w:p>
        </w:tc>
        <w:tc>
          <w:tcPr>
            <w:shd w:val="clear" w:color="auto" w:fill="auto"/>
            <w:tcBorders>
              <w:top w:val="single" w:color="000000" w:sz="8" w:space="0"/>
              <w:left w:val="single" w:color="000000" w:sz="4" w:space="0"/>
              <w:right w:val="single" w:color="000000" w:sz="4" w:space="0"/>
            </w:tcBorders>
            <w:tcW w:w="554" w:type="pct"/>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建设项目名称</w:t>
            </w:r>
            <w:r/>
          </w:p>
        </w:tc>
        <w:tc>
          <w:tcPr>
            <w:shd w:val="clear" w:color="auto" w:fill="auto"/>
            <w:tcBorders>
              <w:top w:val="single" w:color="000000" w:sz="8" w:space="0"/>
              <w:left w:val="single" w:color="000000" w:sz="4" w:space="0"/>
              <w:bottom w:val="single" w:color="000000" w:sz="4" w:space="0"/>
              <w:right w:val="single" w:color="000000" w:sz="4" w:space="0"/>
            </w:tcBorders>
            <w:tcW w:w="387" w:type="pct"/>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立项投资</w:t>
            </w:r>
            <w:r>
              <w:rPr>
                <w:rFonts w:hint="eastAsia" w:ascii="仿宋_GB2312" w:hAnsi="宋体" w:eastAsia="仿宋_GB2312" w:cs="仿宋_GB2312"/>
                <w:i w:val="0"/>
                <w:iCs w:val="0"/>
                <w:color w:val="auto"/>
                <w:sz w:val="20"/>
                <w:szCs w:val="20"/>
                <w:highlight w:val="none"/>
                <w:u w:val="none"/>
                <w:lang w:val="en-US" w:eastAsia="zh-CN" w:bidi="ar"/>
              </w:rPr>
              <w:t xml:space="preserve">（</w:t>
            </w:r>
            <w:r>
              <w:rPr>
                <w:rFonts w:hint="default" w:ascii="仿宋_GB2312" w:hAnsi="宋体" w:eastAsia="仿宋_GB2312" w:cs="仿宋_GB2312"/>
                <w:i w:val="0"/>
                <w:iCs w:val="0"/>
                <w:color w:val="auto"/>
                <w:sz w:val="20"/>
                <w:szCs w:val="20"/>
                <w:highlight w:val="none"/>
                <w:u w:val="none"/>
                <w:lang w:val="en-US" w:eastAsia="zh-CN" w:bidi="ar"/>
              </w:rPr>
              <w:t xml:space="preserve">万元</w:t>
            </w:r>
            <w:r>
              <w:rPr>
                <w:rFonts w:hint="eastAsia" w:ascii="仿宋_GB2312" w:hAnsi="宋体" w:eastAsia="仿宋_GB2312" w:cs="仿宋_GB2312"/>
                <w:i w:val="0"/>
                <w:iCs w:val="0"/>
                <w:color w:val="auto"/>
                <w:sz w:val="20"/>
                <w:szCs w:val="20"/>
                <w:highlight w:val="none"/>
                <w:u w:val="none"/>
                <w:lang w:val="en-US" w:eastAsia="zh-CN" w:bidi="ar"/>
              </w:rPr>
              <w:t xml:space="preserve">）</w:t>
            </w:r>
            <w:r/>
          </w:p>
        </w:tc>
        <w:tc>
          <w:tcPr>
            <w:shd w:val="clear" w:color="auto" w:fill="auto"/>
            <w:tcBorders>
              <w:top w:val="single" w:color="000000" w:sz="8" w:space="0"/>
              <w:left w:val="single" w:color="000000" w:sz="4" w:space="0"/>
              <w:bottom w:val="single" w:color="000000" w:sz="4" w:space="0"/>
              <w:right w:val="single" w:color="000000" w:sz="4" w:space="0"/>
            </w:tcBorders>
            <w:tcW w:w="339" w:type="pct"/>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立项编号</w:t>
            </w:r>
            <w:r/>
          </w:p>
        </w:tc>
        <w:tc>
          <w:tcPr>
            <w:shd w:val="clear" w:color="auto" w:fill="auto"/>
            <w:tcBorders>
              <w:top w:val="single" w:color="000000" w:sz="8"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标段建设投资</w:t>
            </w:r>
            <w:r/>
          </w:p>
        </w:tc>
        <w:tc>
          <w:tcPr>
            <w:shd w:val="clear" w:color="auto" w:fill="auto"/>
            <w:tcBorders>
              <w:top w:val="single" w:color="000000" w:sz="8" w:space="0"/>
              <w:left w:val="single" w:color="000000" w:sz="4" w:space="0"/>
              <w:bottom w:val="single" w:color="000000" w:sz="4" w:space="0"/>
              <w:right w:val="single" w:color="000000" w:sz="4" w:space="0"/>
            </w:tcBorders>
            <w:tcW w:w="334" w:type="pct"/>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跟踪审计费用</w:t>
            </w:r>
            <w:r/>
          </w:p>
        </w:tc>
        <w:tc>
          <w:tcPr>
            <w:shd w:val="clear" w:color="auto" w:fill="auto"/>
            <w:tcBorders>
              <w:top w:val="single" w:color="000000" w:sz="8" w:space="0"/>
              <w:left w:val="single" w:color="000000" w:sz="4" w:space="0"/>
              <w:bottom w:val="single" w:color="000000" w:sz="4" w:space="0"/>
              <w:right w:val="single" w:color="000000" w:sz="4" w:space="0"/>
            </w:tcBorders>
            <w:tcW w:w="372" w:type="pct"/>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结算审计费用</w:t>
            </w:r>
            <w:r/>
          </w:p>
        </w:tc>
        <w:tc>
          <w:tcPr>
            <w:shd w:val="clear" w:color="auto" w:fill="auto"/>
            <w:tcBorders>
              <w:top w:val="single" w:color="000000" w:sz="8" w:space="0"/>
              <w:left w:val="single" w:color="000000" w:sz="4" w:space="0"/>
              <w:bottom w:val="single" w:color="000000" w:sz="4" w:space="0"/>
              <w:right w:val="single" w:color="000000" w:sz="4" w:space="0"/>
            </w:tcBorders>
            <w:tcW w:w="327" w:type="pct"/>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初步测算协审费用</w:t>
            </w:r>
            <w:r/>
          </w:p>
        </w:tc>
        <w:tc>
          <w:tcPr>
            <w:shd w:val="clear" w:color="auto" w:fill="auto"/>
            <w:tcBorders>
              <w:top w:val="single" w:color="000000" w:sz="8" w:space="0"/>
              <w:left w:val="single" w:color="000000" w:sz="4" w:space="0"/>
              <w:bottom w:val="single" w:color="000000" w:sz="4" w:space="0"/>
              <w:right w:val="single" w:color="000000" w:sz="4" w:space="0"/>
            </w:tcBorders>
            <w:tcW w:w="334" w:type="pct"/>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项目类型</w:t>
            </w:r>
            <w:r>
              <w:rPr>
                <w:rFonts w:hint="default" w:ascii="仿宋_GB2312" w:hAnsi="宋体" w:eastAsia="仿宋_GB2312" w:cs="仿宋_GB2312"/>
                <w:i w:val="0"/>
                <w:iCs w:val="0"/>
                <w:color w:val="auto"/>
                <w:sz w:val="20"/>
                <w:szCs w:val="20"/>
                <w:highlight w:val="none"/>
                <w:u w:val="none"/>
                <w:lang w:val="en-US" w:eastAsia="zh-CN" w:bidi="ar"/>
              </w:rPr>
              <w:br/>
            </w:r>
            <w:r>
              <w:rPr>
                <w:rFonts w:hint="default" w:ascii="仿宋_GB2312" w:hAnsi="宋体" w:eastAsia="仿宋_GB2312" w:cs="仿宋_GB2312"/>
                <w:i w:val="0"/>
                <w:iCs w:val="0"/>
                <w:color w:val="auto"/>
                <w:sz w:val="20"/>
                <w:szCs w:val="20"/>
                <w:highlight w:val="none"/>
                <w:u w:val="none"/>
                <w:lang w:val="en-US" w:eastAsia="zh-CN" w:bidi="ar"/>
              </w:rPr>
              <w:t xml:space="preserve">（业绩类别）</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465" w:type="pct"/>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人员要求</w:t>
            </w:r>
            <w:r/>
          </w:p>
        </w:tc>
        <w:tc>
          <w:tcPr>
            <w:shd w:val="clear" w:color="auto" w:fill="auto"/>
            <w:tcBorders>
              <w:top w:val="single" w:color="000000" w:sz="8" w:space="0"/>
              <w:left w:val="single" w:color="000000" w:sz="4" w:space="0"/>
              <w:bottom w:val="single" w:color="000000" w:sz="4" w:space="0"/>
              <w:right w:val="single" w:color="000000" w:sz="8" w:space="0"/>
            </w:tcBorders>
            <w:tcW w:w="260" w:type="pct"/>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备注</w:t>
            </w:r>
            <w:r/>
          </w:p>
        </w:tc>
      </w:tr>
      <w:tr>
        <w:trPr>
          <w:trHeight w:val="600"/>
        </w:trPr>
        <w:tc>
          <w:tcPr>
            <w:shd w:val="clear" w:color="auto" w:fill="auto"/>
            <w:tcBorders>
              <w:top w:val="single" w:color="000000" w:sz="8" w:space="0"/>
              <w:left w:val="single" w:color="000000" w:sz="8" w:space="0"/>
              <w:bottom w:val="single" w:color="000000" w:sz="4" w:space="0"/>
              <w:right w:val="single" w:color="000000" w:sz="4" w:space="0"/>
            </w:tcBorders>
            <w:tcW w:w="214" w:type="pct"/>
            <w:vAlign w:val="center"/>
            <w:vMerge w:val="continue"/>
            <w:textDirection w:val="lrTb"/>
            <w:noWrap w:val="false"/>
          </w:tcPr>
          <w:p>
            <w:pPr>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c>
          <w:tcPr>
            <w:shd w:val="clear" w:color="auto" w:fill="auto"/>
            <w:tcBorders>
              <w:left w:val="single" w:color="000000" w:sz="4" w:space="0"/>
              <w:bottom w:val="single" w:color="000000" w:sz="4" w:space="0"/>
              <w:right w:val="single" w:color="000000" w:sz="4" w:space="0"/>
            </w:tcBorders>
            <w:tcW w:w="554" w:type="pct"/>
            <w:vAlign w:val="center"/>
            <w:vMerge w:val="continue"/>
            <w:textDirection w:val="lrTb"/>
            <w:noWrap w:val="false"/>
          </w:tcPr>
          <w:p>
            <w:pPr>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387" w:type="pct"/>
            <w:vAlign w:val="center"/>
            <w:vMerge w:val="continue"/>
            <w:textDirection w:val="lrTb"/>
            <w:noWrap w:val="false"/>
          </w:tcPr>
          <w:p>
            <w:pPr>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334" w:type="pct"/>
            <w:vAlign w:val="center"/>
            <w:vMerge w:val="continue"/>
            <w:textDirection w:val="lrTb"/>
            <w:noWrap w:val="false"/>
          </w:tcPr>
          <w:p>
            <w:pPr>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372" w:type="pct"/>
            <w:vAlign w:val="center"/>
            <w:vMerge w:val="continue"/>
            <w:textDirection w:val="lrTb"/>
            <w:noWrap w:val="false"/>
          </w:tcPr>
          <w:p>
            <w:pPr>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327" w:type="pct"/>
            <w:vAlign w:val="center"/>
            <w:vMerge w:val="continue"/>
            <w:textDirection w:val="lrTb"/>
            <w:noWrap w:val="false"/>
          </w:tcPr>
          <w:p>
            <w:pPr>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334" w:type="pct"/>
            <w:vAlign w:val="center"/>
            <w:vMerge w:val="continue"/>
            <w:textDirection w:val="lrTb"/>
            <w:noWrap w:val="false"/>
          </w:tcPr>
          <w:p>
            <w:pPr>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主审人数及资质</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助审人数及资质</w:t>
            </w:r>
            <w:r/>
          </w:p>
        </w:tc>
        <w:tc>
          <w:tcPr>
            <w:shd w:val="clear" w:color="auto" w:fill="auto"/>
            <w:tcBorders>
              <w:top w:val="single" w:color="000000" w:sz="8" w:space="0"/>
              <w:left w:val="single" w:color="000000" w:sz="4" w:space="0"/>
              <w:bottom w:val="single" w:color="000000" w:sz="4" w:space="0"/>
              <w:right w:val="single" w:color="000000" w:sz="8" w:space="0"/>
            </w:tcBorders>
            <w:tcW w:w="260" w:type="pct"/>
            <w:vAlign w:val="center"/>
            <w:vMerge w:val="continue"/>
            <w:textDirection w:val="lrTb"/>
            <w:noWrap w:val="false"/>
          </w:tcPr>
          <w:p>
            <w:pPr>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r>
      <w:tr>
        <w:trPr>
          <w:trHeight w:val="1561"/>
        </w:trPr>
        <w:tc>
          <w:tcPr>
            <w:shd w:val="clear" w:color="auto" w:fill="auto"/>
            <w:tcBorders>
              <w:top w:val="single" w:color="000000" w:sz="4" w:space="0"/>
              <w:left w:val="single" w:color="000000" w:sz="8" w:space="0"/>
              <w:bottom w:val="none" w:color="000000" w:sz="4" w:space="0"/>
              <w:right w:val="single" w:color="000000" w:sz="4" w:space="0"/>
            </w:tcBorders>
            <w:tcW w:w="214" w:type="pct"/>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554" w:type="pct"/>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宜兴市滆湖东部区域（高塍片区）生态缓冲带保护修复一期工程</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12180.68</w:t>
            </w:r>
            <w:r/>
          </w:p>
        </w:tc>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宜发改投资许〔2025〕138号</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lang w:val="en-US"/>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12180.68</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vMerge w:val="restart"/>
            <w:textDirection w:val="lrTb"/>
            <w:noWrap/>
          </w:tcPr>
          <w:p>
            <w:pPr>
              <w:jc w:val="center"/>
              <w:keepLines w:val="0"/>
              <w:keepNext w:val="0"/>
              <w:widowControl/>
              <w:rPr>
                <w:rFonts w:hint="default" w:ascii="仿宋_GB2312" w:hAnsi="宋体" w:eastAsia="仿宋_GB2312" w:cs="仿宋_GB2312"/>
                <w:i w:val="0"/>
                <w:iCs w:val="0"/>
                <w:color w:val="auto"/>
                <w:sz w:val="20"/>
                <w:szCs w:val="20"/>
                <w:highlight w:val="none"/>
                <w:u w:val="none"/>
                <w:lang w:val="en-US" w:eastAsia="zh-CN"/>
              </w:rPr>
              <w:suppressLineNumbers w:val="0"/>
            </w:pPr>
            <w:r>
              <w:rPr>
                <w:rFonts w:hint="eastAsia" w:ascii="仿宋_GB2312" w:hAnsi="宋体" w:eastAsia="仿宋_GB2312" w:cs="仿宋_GB2312"/>
                <w:i w:val="0"/>
                <w:iCs w:val="0"/>
                <w:color w:val="auto"/>
                <w:sz w:val="20"/>
                <w:szCs w:val="20"/>
                <w:highlight w:val="none"/>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lang w:val="en-US" w:eastAsia="zh-CN"/>
              </w:rPr>
              <w:suppressLineNumbers w:val="0"/>
            </w:pPr>
            <w:r>
              <w:rPr>
                <w:rFonts w:hint="eastAsia" w:ascii="仿宋_GB2312" w:hAnsi="宋体" w:eastAsia="仿宋_GB2312" w:cs="仿宋_GB2312"/>
                <w:i w:val="0"/>
                <w:iCs w:val="0"/>
                <w:color w:val="auto"/>
                <w:sz w:val="20"/>
                <w:szCs w:val="20"/>
                <w:highlight w:val="none"/>
                <w:u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lang w:val="en-US" w:eastAsia="zh-CN"/>
              </w:rPr>
              <w:suppressLineNumbers w:val="0"/>
            </w:pPr>
            <w:r>
              <w:rPr>
                <w:rFonts w:hint="eastAsia" w:ascii="仿宋_GB2312" w:hAnsi="宋体" w:eastAsia="仿宋_GB2312" w:cs="仿宋_GB2312"/>
                <w:i w:val="0"/>
                <w:iCs w:val="0"/>
                <w:color w:val="auto"/>
                <w:sz w:val="20"/>
                <w:szCs w:val="20"/>
                <w:highlight w:val="none"/>
                <w:u w:val="none"/>
                <w:lang w:val="en-US" w:eastAsia="zh-CN"/>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vMerge w:val="restart"/>
            <w:textDirection w:val="lrTb"/>
            <w:noWrap w:val="false"/>
          </w:tcPr>
          <w:p>
            <w:pPr>
              <w:jc w:val="center"/>
              <w:keepLines w:val="0"/>
              <w:keepNext w:val="0"/>
              <w:widowControl/>
              <w:rPr>
                <w:rFonts w:hint="eastAsia" w:ascii="仿宋_GB2312" w:hAnsi="宋体" w:eastAsia="仿宋_GB2312" w:cs="仿宋_GB2312"/>
                <w:i w:val="0"/>
                <w:iCs w:val="0"/>
                <w:color w:val="auto"/>
                <w:sz w:val="20"/>
                <w:szCs w:val="20"/>
                <w:highlight w:val="none"/>
                <w:u w:val="none"/>
                <w:lang w:val="en-US" w:eastAsia="zh-CN"/>
              </w:rPr>
              <w:suppressLineNumbers w:val="0"/>
            </w:pPr>
            <w:r>
              <w:rPr>
                <w:rFonts w:hint="eastAsia" w:ascii="仿宋_GB2312" w:hAnsi="宋体" w:eastAsia="仿宋_GB2312" w:cs="仿宋_GB2312"/>
                <w:i w:val="0"/>
                <w:iCs w:val="0"/>
                <w:color w:val="auto"/>
                <w:sz w:val="20"/>
                <w:szCs w:val="20"/>
                <w:highlight w:val="none"/>
                <w:u w:val="none"/>
                <w:lang w:val="en-US" w:eastAsia="zh-CN"/>
              </w:rPr>
              <w:t xml:space="preserve">土建</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数量：1名</w:t>
            </w:r>
            <w:r>
              <w:rPr>
                <w:rFonts w:hint="default" w:ascii="仿宋_GB2312" w:hAnsi="宋体" w:eastAsia="仿宋_GB2312" w:cs="仿宋_GB2312"/>
                <w:i w:val="0"/>
                <w:iCs w:val="0"/>
                <w:color w:val="auto"/>
                <w:sz w:val="20"/>
                <w:szCs w:val="20"/>
                <w:highlight w:val="none"/>
                <w:u w:val="none"/>
                <w:lang w:val="en-US" w:eastAsia="zh-CN" w:bidi="ar"/>
              </w:rPr>
              <w:br/>
            </w:r>
            <w:r>
              <w:rPr>
                <w:rFonts w:hint="default" w:ascii="仿宋_GB2312" w:hAnsi="宋体" w:eastAsia="仿宋_GB2312" w:cs="仿宋_GB2312"/>
                <w:i w:val="0"/>
                <w:iCs w:val="0"/>
                <w:color w:val="auto"/>
                <w:sz w:val="20"/>
                <w:szCs w:val="20"/>
                <w:highlight w:val="none"/>
                <w:u w:val="none"/>
                <w:lang w:val="en-US" w:eastAsia="zh-CN" w:bidi="ar"/>
              </w:rPr>
              <w:t xml:space="preserve">执业资格：</w:t>
            </w:r>
            <w:r>
              <w:rPr>
                <w:rFonts w:hint="eastAsia" w:ascii="仿宋_GB2312" w:hAnsi="宋体" w:eastAsia="仿宋_GB2312" w:cs="仿宋_GB2312"/>
                <w:i w:val="0"/>
                <w:iCs w:val="0"/>
                <w:color w:val="auto"/>
                <w:sz w:val="20"/>
                <w:szCs w:val="20"/>
                <w:highlight w:val="none"/>
                <w:u w:val="none"/>
                <w:lang w:val="en-US" w:eastAsia="zh-CN" w:bidi="ar"/>
              </w:rPr>
              <w:t xml:space="preserve">土建</w:t>
            </w:r>
            <w:r>
              <w:rPr>
                <w:rFonts w:hint="default" w:ascii="仿宋_GB2312" w:hAnsi="宋体" w:eastAsia="仿宋_GB2312" w:cs="仿宋_GB2312"/>
                <w:i w:val="0"/>
                <w:iCs w:val="0"/>
                <w:color w:val="auto"/>
                <w:sz w:val="20"/>
                <w:szCs w:val="20"/>
                <w:highlight w:val="none"/>
                <w:u w:val="none"/>
                <w:lang w:val="en-US" w:eastAsia="zh-CN" w:bidi="ar"/>
              </w:rPr>
              <w:t xml:space="preserve">一级注册造价师</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数量：1名</w:t>
            </w:r>
            <w:r>
              <w:rPr>
                <w:rFonts w:hint="default" w:ascii="仿宋_GB2312" w:hAnsi="宋体" w:eastAsia="仿宋_GB2312" w:cs="仿宋_GB2312"/>
                <w:i w:val="0"/>
                <w:iCs w:val="0"/>
                <w:color w:val="auto"/>
                <w:sz w:val="20"/>
                <w:szCs w:val="20"/>
                <w:highlight w:val="none"/>
                <w:u w:val="none"/>
                <w:lang w:val="en-US" w:eastAsia="zh-CN" w:bidi="ar"/>
              </w:rPr>
              <w:br/>
            </w:r>
            <w:r>
              <w:rPr>
                <w:rFonts w:hint="default" w:ascii="仿宋_GB2312" w:hAnsi="宋体" w:eastAsia="仿宋_GB2312" w:cs="仿宋_GB2312"/>
                <w:i w:val="0"/>
                <w:iCs w:val="0"/>
                <w:color w:val="auto"/>
                <w:sz w:val="20"/>
                <w:szCs w:val="20"/>
                <w:highlight w:val="none"/>
                <w:u w:val="none"/>
                <w:lang w:val="en-US" w:eastAsia="zh-CN" w:bidi="ar"/>
              </w:rPr>
              <w:t xml:space="preserve">执业资格：</w:t>
            </w:r>
            <w:r>
              <w:rPr>
                <w:rFonts w:hint="eastAsia" w:ascii="仿宋_GB2312" w:hAnsi="宋体" w:eastAsia="仿宋_GB2312" w:cs="仿宋_GB2312"/>
                <w:i w:val="0"/>
                <w:iCs w:val="0"/>
                <w:color w:val="auto"/>
                <w:sz w:val="20"/>
                <w:szCs w:val="20"/>
                <w:highlight w:val="none"/>
                <w:u w:val="none"/>
                <w:lang w:val="en-US" w:eastAsia="zh-CN" w:bidi="ar"/>
              </w:rPr>
              <w:t xml:space="preserve">水利</w:t>
            </w:r>
            <w:r>
              <w:rPr>
                <w:rFonts w:hint="default" w:ascii="仿宋_GB2312" w:hAnsi="宋体" w:eastAsia="仿宋_GB2312" w:cs="仿宋_GB2312"/>
                <w:i w:val="0"/>
                <w:iCs w:val="0"/>
                <w:color w:val="auto"/>
                <w:sz w:val="20"/>
                <w:szCs w:val="20"/>
                <w:highlight w:val="none"/>
                <w:u w:val="none"/>
                <w:lang w:val="en-US" w:eastAsia="zh-CN" w:bidi="ar"/>
              </w:rPr>
              <w:t xml:space="preserve">二级注册造价师及以上</w:t>
            </w:r>
            <w:r/>
          </w:p>
        </w:tc>
        <w:tc>
          <w:tcPr>
            <w:shd w:val="clear" w:color="auto" w:fill="auto"/>
            <w:tcBorders>
              <w:top w:val="single" w:color="000000" w:sz="4" w:space="0"/>
              <w:left w:val="single" w:color="000000" w:sz="4" w:space="0"/>
              <w:bottom w:val="single" w:color="000000" w:sz="4" w:space="0"/>
              <w:right w:val="single" w:color="000000" w:sz="8" w:space="0"/>
            </w:tcBorders>
            <w:tcW w:w="260" w:type="pct"/>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包含项目跟踪与结算审计</w:t>
            </w:r>
            <w:r/>
          </w:p>
        </w:tc>
      </w:tr>
      <w:tr>
        <w:trPr>
          <w:trHeight w:val="1607"/>
        </w:trPr>
        <w:tc>
          <w:tcPr>
            <w:shd w:val="clear" w:color="auto" w:fill="auto"/>
            <w:tcBorders>
              <w:top w:val="single" w:color="000000" w:sz="4" w:space="0"/>
              <w:left w:val="single" w:color="000000" w:sz="8" w:space="0"/>
              <w:bottom w:val="none" w:color="000000" w:sz="4" w:space="0"/>
              <w:right w:val="single" w:color="000000" w:sz="4" w:space="0"/>
            </w:tcBorders>
            <w:tcW w:w="214" w:type="pct"/>
            <w:vAlign w:val="center"/>
            <w:vMerge w:val="continue"/>
            <w:textDirection w:val="lrTb"/>
            <w:noWrap w:val="false"/>
          </w:tcPr>
          <w:p>
            <w:pPr>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c>
          <w:tcPr>
            <w:shd w:val="clear" w:color="auto" w:fill="auto"/>
            <w:tcBorders>
              <w:left w:val="single" w:color="000000" w:sz="4" w:space="0"/>
              <w:right w:val="single" w:color="000000" w:sz="4" w:space="0"/>
            </w:tcBorders>
            <w:tcW w:w="554" w:type="pct"/>
            <w:vAlign w:val="center"/>
            <w:vMerge w:val="continue"/>
            <w:textDirection w:val="lrTb"/>
            <w:noWrap w:val="false"/>
          </w:tcPr>
          <w:p>
            <w:pPr>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keepLines w:val="0"/>
              <w:keepNext w:val="0"/>
              <w:widowControl/>
              <w:rPr>
                <w:rFonts w:hint="default" w:ascii="仿宋_GB2312" w:hAnsi="宋体" w:eastAsia="仿宋_GB2312" w:cs="仿宋_GB2312"/>
                <w:i w:val="0"/>
                <w:iCs w:val="0"/>
                <w:color w:val="auto"/>
                <w:sz w:val="20"/>
                <w:szCs w:val="20"/>
                <w:highlight w:val="none"/>
                <w:u w:val="none"/>
                <w:lang w:val="en-US" w:eastAsia="zh-CN"/>
              </w:rPr>
              <w:suppressLineNumbers w:val="0"/>
            </w:pPr>
            <w:r>
              <w:rPr>
                <w:rFonts w:hint="default" w:ascii="仿宋_GB2312" w:hAnsi="宋体" w:eastAsia="仿宋_GB2312" w:cs="仿宋_GB2312"/>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lang w:val="en-US" w:eastAsia="zh-CN"/>
              </w:rPr>
              <w:suppressLineNumbers w:val="0"/>
            </w:pPr>
            <w:r>
              <w:rPr>
                <w:rFonts w:hint="default" w:ascii="仿宋_GB2312" w:hAnsi="宋体" w:eastAsia="仿宋_GB2312" w:cs="仿宋_GB2312"/>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vMerge w:val="continue"/>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lang w:val="en-US" w:eastAsia="zh-CN"/>
              </w:rPr>
              <w:suppressLineNumbers w:val="0"/>
            </w:pPr>
            <w:r>
              <w:rPr>
                <w:rFonts w:hint="default" w:ascii="仿宋_GB2312" w:hAnsi="宋体" w:eastAsia="仿宋_GB2312" w:cs="仿宋_GB2312"/>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val="false"/>
          </w:tcPr>
          <w:p>
            <w:pPr>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数量：1名   </w:t>
            </w:r>
            <w:r>
              <w:rPr>
                <w:rFonts w:hint="default" w:ascii="仿宋_GB2312" w:hAnsi="宋体" w:eastAsia="仿宋_GB2312" w:cs="仿宋_GB2312"/>
                <w:i w:val="0"/>
                <w:iCs w:val="0"/>
                <w:color w:val="auto"/>
                <w:sz w:val="20"/>
                <w:szCs w:val="20"/>
                <w:highlight w:val="none"/>
                <w:u w:val="none"/>
                <w:lang w:val="en-US" w:eastAsia="zh-CN" w:bidi="ar"/>
              </w:rPr>
              <w:br/>
            </w:r>
            <w:r>
              <w:rPr>
                <w:rFonts w:hint="default" w:ascii="仿宋_GB2312" w:hAnsi="宋体" w:eastAsia="仿宋_GB2312" w:cs="仿宋_GB2312"/>
                <w:i w:val="0"/>
                <w:iCs w:val="0"/>
                <w:color w:val="auto"/>
                <w:sz w:val="20"/>
                <w:szCs w:val="20"/>
                <w:highlight w:val="none"/>
                <w:u w:val="none"/>
                <w:lang w:val="en-US" w:eastAsia="zh-CN" w:bidi="ar"/>
              </w:rPr>
              <w:t xml:space="preserve">执业资格：安装二级注册造价师及以上</w:t>
            </w:r>
            <w:r/>
          </w:p>
        </w:tc>
        <w:tc>
          <w:tcPr>
            <w:shd w:val="clear" w:color="auto" w:fill="auto"/>
            <w:tcBorders>
              <w:top w:val="single" w:color="000000" w:sz="4" w:space="0"/>
              <w:left w:val="single" w:color="000000" w:sz="4" w:space="0"/>
              <w:bottom w:val="single" w:color="000000" w:sz="4" w:space="0"/>
              <w:right w:val="single" w:color="000000" w:sz="8" w:space="0"/>
            </w:tcBorders>
            <w:tcW w:w="260" w:type="pct"/>
            <w:vAlign w:val="center"/>
            <w:vMerge w:val="continue"/>
            <w:textDirection w:val="lrTb"/>
            <w:noWrap w:val="false"/>
          </w:tcPr>
          <w:p>
            <w:pPr>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r>
      <w:tr>
        <w:trPr>
          <w:trHeight w:val="540"/>
        </w:trPr>
        <w:tc>
          <w:tcPr>
            <w:gridSpan w:val="2"/>
            <w:shd w:val="clear" w:color="auto" w:fill="auto"/>
            <w:tcBorders>
              <w:top w:val="single" w:color="000000" w:sz="4" w:space="0"/>
              <w:left w:val="single" w:color="000000" w:sz="8" w:space="0"/>
              <w:bottom w:val="single" w:color="000000" w:sz="8" w:space="0"/>
              <w:right w:val="single" w:color="000000" w:sz="4" w:space="0"/>
            </w:tcBorders>
            <w:tcW w:w="769" w:type="pct"/>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387" w:type="pct"/>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12180.68</w:t>
            </w:r>
            <w:r/>
          </w:p>
        </w:tc>
        <w:tc>
          <w:tcPr>
            <w:shd w:val="clear" w:color="auto" w:fill="auto"/>
            <w:tcBorders>
              <w:top w:val="single" w:color="000000" w:sz="4" w:space="0"/>
              <w:left w:val="single" w:color="000000" w:sz="4" w:space="0"/>
              <w:bottom w:val="single" w:color="000000" w:sz="8" w:space="0"/>
              <w:right w:val="single" w:color="000000" w:sz="4" w:space="0"/>
            </w:tcBorders>
            <w:tcW w:w="339" w:type="pct"/>
            <w:vAlign w:val="center"/>
            <w:textDirection w:val="lrTb"/>
            <w:noWrap w:val="false"/>
          </w:tcPr>
          <w:p>
            <w:pPr>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410" w:type="pct"/>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rPr>
              <w:suppressLineNumbers w:val="0"/>
            </w:pPr>
            <w:r>
              <w:rPr>
                <w:rFonts w:hint="default" w:ascii="仿宋_GB2312" w:hAnsi="宋体" w:eastAsia="仿宋_GB2312" w:cs="仿宋_GB2312"/>
                <w:i w:val="0"/>
                <w:iCs w:val="0"/>
                <w:color w:val="auto"/>
                <w:sz w:val="20"/>
                <w:szCs w:val="20"/>
                <w:highlight w:val="none"/>
                <w:u w:val="none"/>
                <w:lang w:val="en-US" w:eastAsia="zh-CN" w:bidi="ar"/>
              </w:rPr>
              <w:t xml:space="preserve">12180.68</w:t>
            </w:r>
            <w:r/>
          </w:p>
        </w:tc>
        <w:tc>
          <w:tcPr>
            <w:shd w:val="clear" w:color="auto" w:fill="auto"/>
            <w:tcBorders>
              <w:top w:val="single" w:color="000000" w:sz="4" w:space="0"/>
              <w:left w:val="single" w:color="000000" w:sz="4" w:space="0"/>
              <w:bottom w:val="single" w:color="000000" w:sz="8" w:space="0"/>
              <w:right w:val="single" w:color="000000" w:sz="4" w:space="0"/>
            </w:tcBorders>
            <w:tcW w:w="334" w:type="pct"/>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lang w:val="en-US" w:eastAsia="zh-CN"/>
              </w:rPr>
              <w:suppressLineNumbers w:val="0"/>
            </w:pPr>
            <w:r>
              <w:rPr>
                <w:rFonts w:hint="eastAsia" w:ascii="仿宋_GB2312" w:hAnsi="宋体" w:eastAsia="仿宋_GB2312" w:cs="仿宋_GB2312"/>
                <w:i w:val="0"/>
                <w:iCs w:val="0"/>
                <w:color w:val="auto"/>
                <w:sz w:val="20"/>
                <w:szCs w:val="20"/>
                <w:highlight w:val="none"/>
                <w:u w:val="none"/>
                <w:lang w:val="en-US" w:eastAsia="zh-CN"/>
              </w:rPr>
              <w:t xml:space="preserve">36</w:t>
            </w:r>
            <w:r/>
          </w:p>
        </w:tc>
        <w:tc>
          <w:tcPr>
            <w:shd w:val="clear" w:color="auto" w:fill="auto"/>
            <w:tcBorders>
              <w:top w:val="single" w:color="000000" w:sz="4" w:space="0"/>
              <w:left w:val="single" w:color="000000" w:sz="4" w:space="0"/>
              <w:bottom w:val="single" w:color="000000" w:sz="8" w:space="0"/>
              <w:right w:val="single" w:color="000000" w:sz="4" w:space="0"/>
            </w:tcBorders>
            <w:tcW w:w="372" w:type="pct"/>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lang w:val="en-US" w:eastAsia="zh-CN"/>
              </w:rPr>
              <w:suppressLineNumbers w:val="0"/>
            </w:pPr>
            <w:r>
              <w:rPr>
                <w:rFonts w:hint="eastAsia" w:ascii="仿宋_GB2312" w:hAnsi="宋体" w:eastAsia="仿宋_GB2312" w:cs="仿宋_GB2312"/>
                <w:i w:val="0"/>
                <w:iCs w:val="0"/>
                <w:color w:val="auto"/>
                <w:sz w:val="20"/>
                <w:szCs w:val="20"/>
                <w:highlight w:val="none"/>
                <w:u w:val="none"/>
                <w:lang w:val="en-US" w:eastAsia="zh-CN"/>
              </w:rPr>
              <w:t xml:space="preserve">60</w:t>
            </w:r>
            <w:r/>
          </w:p>
        </w:tc>
        <w:tc>
          <w:tcPr>
            <w:shd w:val="clear" w:color="auto" w:fill="auto"/>
            <w:tcBorders>
              <w:top w:val="single" w:color="000000" w:sz="4" w:space="0"/>
              <w:left w:val="single" w:color="000000" w:sz="4" w:space="0"/>
              <w:bottom w:val="single" w:color="000000" w:sz="8" w:space="0"/>
              <w:right w:val="single" w:color="000000" w:sz="4" w:space="0"/>
            </w:tcBorders>
            <w:tcW w:w="327" w:type="pct"/>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20"/>
                <w:szCs w:val="20"/>
                <w:highlight w:val="none"/>
                <w:u w:val="none"/>
                <w:lang w:val="en-US" w:eastAsia="zh-CN"/>
              </w:rPr>
              <w:suppressLineNumbers w:val="0"/>
            </w:pPr>
            <w:r>
              <w:rPr>
                <w:rFonts w:hint="eastAsia" w:ascii="仿宋_GB2312" w:hAnsi="宋体" w:eastAsia="仿宋_GB2312" w:cs="仿宋_GB2312"/>
                <w:i w:val="0"/>
                <w:iCs w:val="0"/>
                <w:color w:val="auto"/>
                <w:sz w:val="20"/>
                <w:szCs w:val="20"/>
                <w:highlight w:val="none"/>
                <w:u w:val="none"/>
                <w:lang w:val="en-US" w:eastAsia="zh-CN"/>
              </w:rPr>
              <w:t xml:space="preserve">96</w:t>
            </w:r>
            <w:r/>
          </w:p>
        </w:tc>
        <w:tc>
          <w:tcPr>
            <w:shd w:val="clear" w:color="auto" w:fill="auto"/>
            <w:tcBorders>
              <w:top w:val="single" w:color="000000" w:sz="4" w:space="0"/>
              <w:left w:val="single" w:color="000000" w:sz="4" w:space="0"/>
              <w:bottom w:val="single" w:color="000000" w:sz="8" w:space="0"/>
              <w:right w:val="single" w:color="000000" w:sz="4" w:space="0"/>
            </w:tcBorders>
            <w:tcW w:w="334" w:type="pct"/>
            <w:vAlign w:val="center"/>
            <w:textDirection w:val="lrTb"/>
            <w:noWrap w:val="false"/>
          </w:tcPr>
          <w:p>
            <w:pPr>
              <w:jc w:val="center"/>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737" w:type="pct"/>
            <w:vAlign w:val="center"/>
            <w:textDirection w:val="lrTb"/>
            <w:noWrap w:val="false"/>
          </w:tcPr>
          <w:p>
            <w:pPr>
              <w:jc w:val="both"/>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728" w:type="pct"/>
            <w:vAlign w:val="center"/>
            <w:textDirection w:val="lrTb"/>
            <w:noWrap w:val="false"/>
          </w:tcPr>
          <w:p>
            <w:pPr>
              <w:jc w:val="both"/>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260" w:type="pct"/>
            <w:vAlign w:val="center"/>
            <w:textDirection w:val="lrTb"/>
            <w:noWrap w:val="false"/>
          </w:tcPr>
          <w:p>
            <w:pPr>
              <w:jc w:val="both"/>
              <w:rPr>
                <w:rFonts w:hint="default" w:ascii="仿宋_GB2312" w:hAnsi="宋体" w:eastAsia="仿宋_GB2312" w:cs="仿宋_GB2312"/>
                <w:i w:val="0"/>
                <w:iCs w:val="0"/>
                <w:color w:val="auto"/>
                <w:sz w:val="20"/>
                <w:szCs w:val="20"/>
                <w:highlight w:val="none"/>
                <w:u w:val="none"/>
              </w:rPr>
            </w:pPr>
            <w:r>
              <w:rPr>
                <w:rFonts w:hint="default" w:ascii="仿宋_GB2312" w:hAnsi="宋体" w:eastAsia="仿宋_GB2312" w:cs="仿宋_GB2312"/>
                <w:i w:val="0"/>
                <w:iCs w:val="0"/>
                <w:color w:val="auto"/>
                <w:sz w:val="20"/>
                <w:szCs w:val="20"/>
                <w:highlight w:val="none"/>
                <w:u w:val="none"/>
              </w:rPr>
            </w:r>
            <w:r/>
          </w:p>
        </w:tc>
      </w:tr>
    </w:tbl>
    <w:p>
      <w:pPr>
        <w:pStyle w:val="860"/>
        <w:rPr>
          <w:color w:val="auto"/>
          <w:highlight w:val="none"/>
        </w:rPr>
      </w:pPr>
      <w:r>
        <w:rPr>
          <w:color w:val="auto"/>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跟踪审计费用</w:t>
      </w:r>
      <w:r>
        <w:rPr>
          <w:rFonts w:hint="eastAsia" w:ascii="宋体" w:hAnsi="宋体" w:cs="宋体"/>
          <w:color w:val="auto"/>
          <w:sz w:val="24"/>
          <w:szCs w:val="24"/>
          <w:highlight w:val="none"/>
          <w:lang w:val="en-US" w:eastAsia="zh-CN"/>
        </w:rPr>
        <w:t xml:space="preserve">按照以下文件的80%测算：</w:t>
      </w:r>
      <w:r>
        <w:rPr>
          <w:rFonts w:hint="eastAsia" w:ascii="宋体" w:hAnsi="宋体" w:cs="宋体"/>
          <w:color w:val="auto"/>
          <w:sz w:val="24"/>
          <w:szCs w:val="24"/>
          <w:highlight w:val="none"/>
        </w:rPr>
        <w:t xml:space="preserve">根据《关于市政府建设项目委托中介机构参审审计费用结算问题的协调会议纪要》（详见宜纪</w:t>
      </w:r>
      <w:r>
        <w:rPr>
          <w:rFonts w:hint="eastAsia" w:ascii="宋体" w:hAnsi="宋体" w:cs="宋体"/>
          <w:color w:val="auto"/>
          <w:sz w:val="24"/>
          <w:szCs w:val="24"/>
          <w:highlight w:val="none"/>
          <w:lang w:eastAsia="zh-CN"/>
        </w:rPr>
        <w:t xml:space="preserve">〔2009〕23号</w:t>
      </w:r>
      <w:r>
        <w:rPr>
          <w:rFonts w:hint="eastAsia" w:ascii="宋体" w:hAnsi="宋体" w:cs="宋体"/>
          <w:color w:val="auto"/>
          <w:sz w:val="24"/>
          <w:szCs w:val="24"/>
          <w:highlight w:val="none"/>
        </w:rPr>
        <w:t xml:space="preserve">文件）采用差额定率分档累进法计算费用。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结算审计费用</w:t>
      </w:r>
      <w:r>
        <w:rPr>
          <w:rFonts w:hint="eastAsia" w:ascii="宋体" w:hAnsi="宋体" w:cs="宋体"/>
          <w:color w:val="auto"/>
          <w:sz w:val="24"/>
          <w:szCs w:val="24"/>
          <w:highlight w:val="none"/>
          <w:lang w:val="en-US" w:eastAsia="zh-CN"/>
        </w:rPr>
        <w:t xml:space="preserve">按照以下文件的100%测算：</w:t>
      </w:r>
      <w:r>
        <w:rPr>
          <w:rFonts w:hint="eastAsia" w:ascii="宋体" w:hAnsi="宋体" w:cs="宋体"/>
          <w:color w:val="auto"/>
          <w:sz w:val="24"/>
          <w:szCs w:val="24"/>
          <w:highlight w:val="none"/>
        </w:rPr>
        <w:t xml:space="preserve">根据《关于市政府建设项目委托中介机构参审审计费用结算问题的协调会议纪要》（详见宜纪</w:t>
      </w:r>
      <w:r>
        <w:rPr>
          <w:rFonts w:hint="eastAsia" w:ascii="宋体" w:hAnsi="宋体" w:cs="宋体"/>
          <w:color w:val="auto"/>
          <w:sz w:val="24"/>
          <w:szCs w:val="24"/>
          <w:highlight w:val="none"/>
          <w:lang w:eastAsia="zh-CN"/>
        </w:rPr>
        <w:t xml:space="preserve">〔2009〕23号</w:t>
      </w:r>
      <w:r>
        <w:rPr>
          <w:rFonts w:hint="eastAsia" w:ascii="宋体" w:hAnsi="宋体" w:cs="宋体"/>
          <w:color w:val="auto"/>
          <w:sz w:val="24"/>
          <w:szCs w:val="24"/>
          <w:highlight w:val="none"/>
        </w:rPr>
        <w:t xml:space="preserve">文件）按结算核减率</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%估算。</w:t>
      </w:r>
      <w:r/>
    </w:p>
    <w:p>
      <w:pPr>
        <w:ind w:firstLine="480"/>
        <w:spacing w:line="360" w:lineRule="auto"/>
        <w:rPr>
          <w:rFonts w:hint="eastAsia" w:cs="宋体"/>
          <w:color w:val="auto"/>
          <w:sz w:val="24"/>
          <w:szCs w:val="24"/>
          <w:highlight w:val="none"/>
        </w:rPr>
      </w:pPr>
      <w:r>
        <w:rPr>
          <w:rFonts w:hint="eastAsia" w:cs="宋体"/>
          <w:color w:val="auto"/>
          <w:sz w:val="24"/>
          <w:szCs w:val="24"/>
          <w:highlight w:val="none"/>
          <w:lang w:eastAsia="zh-CN"/>
        </w:rPr>
        <w:t xml:space="preserve">3.</w:t>
      </w:r>
      <w:r>
        <w:rPr>
          <w:rFonts w:hint="eastAsia" w:cs="宋体"/>
          <w:color w:val="auto"/>
          <w:sz w:val="24"/>
          <w:szCs w:val="24"/>
          <w:highlight w:val="none"/>
        </w:rPr>
        <w:t xml:space="preserve">标段立项投资来源于立项等相关文件，建安投资来源于建设单位估算，最终以实际投资为准。</w:t>
      </w:r>
      <w:r/>
    </w:p>
    <w:p>
      <w:pPr>
        <w:pStyle w:val="1021"/>
        <w:ind w:left="0" w:firstLine="480"/>
        <w:spacing w:line="360" w:lineRule="auto"/>
        <w:rPr>
          <w:rFonts w:hint="eastAsia" w:cs="宋体"/>
          <w:color w:val="auto"/>
          <w:sz w:val="24"/>
          <w:szCs w:val="24"/>
          <w:highlight w:val="none"/>
        </w:rPr>
      </w:pPr>
      <w:r>
        <w:rPr>
          <w:rFonts w:hint="eastAsia" w:cs="宋体"/>
          <w:color w:val="auto"/>
          <w:sz w:val="24"/>
          <w:szCs w:val="24"/>
          <w:highlight w:val="none"/>
          <w:lang w:val="en-US" w:eastAsia="zh-CN"/>
        </w:rPr>
        <w:t xml:space="preserve">4.</w:t>
      </w:r>
      <w:r>
        <w:rPr>
          <w:rFonts w:hint="eastAsia" w:cs="宋体"/>
          <w:color w:val="auto"/>
          <w:sz w:val="24"/>
          <w:szCs w:val="24"/>
          <w:highlight w:val="none"/>
        </w:rPr>
        <w:t xml:space="preserve">本次协审围绕建设工程项目审计工作开展，</w:t>
      </w:r>
      <w:r>
        <w:rPr>
          <w:rFonts w:hint="eastAsia" w:cs="宋体"/>
          <w:color w:val="auto"/>
          <w:sz w:val="24"/>
          <w:szCs w:val="24"/>
          <w:highlight w:val="none"/>
          <w:lang w:eastAsia="zh-CN"/>
        </w:rPr>
        <w:t xml:space="preserve">供应商</w:t>
      </w:r>
      <w:r>
        <w:rPr>
          <w:rFonts w:hint="eastAsia" w:cs="宋体"/>
          <w:color w:val="auto"/>
          <w:sz w:val="24"/>
          <w:szCs w:val="24"/>
          <w:highlight w:val="none"/>
        </w:rPr>
        <w:t xml:space="preserve">应充分熟悉工程领域专业知识。协审服务实施过程中，若涉及其他专业的零星工程，由</w:t>
      </w:r>
      <w:r>
        <w:rPr>
          <w:rFonts w:hint="eastAsia" w:cs="宋体"/>
          <w:color w:val="auto"/>
          <w:sz w:val="24"/>
          <w:szCs w:val="24"/>
          <w:highlight w:val="none"/>
          <w:lang w:eastAsia="zh-CN"/>
        </w:rPr>
        <w:t xml:space="preserve">成交供应商</w:t>
      </w:r>
      <w:r>
        <w:rPr>
          <w:rFonts w:hint="eastAsia" w:cs="宋体"/>
          <w:color w:val="auto"/>
          <w:sz w:val="24"/>
          <w:szCs w:val="24"/>
          <w:highlight w:val="none"/>
        </w:rPr>
        <w:t xml:space="preserve">自行配备相应专业审计人员开展审计工作。</w:t>
      </w:r>
      <w:r/>
    </w:p>
    <w:p>
      <w:pPr>
        <w:pStyle w:val="1021"/>
        <w:spacing w:line="360" w:lineRule="auto"/>
        <w:rPr>
          <w:rFonts w:cs="宋体"/>
          <w:color w:val="auto"/>
          <w:sz w:val="24"/>
          <w:szCs w:val="24"/>
          <w:highlight w:val="none"/>
        </w:rPr>
      </w:pPr>
      <w:r>
        <w:rPr>
          <w:rFonts w:hint="eastAsia" w:cs="宋体"/>
          <w:color w:val="auto"/>
          <w:sz w:val="24"/>
          <w:szCs w:val="24"/>
          <w:highlight w:val="none"/>
          <w:lang w:val="en-US" w:eastAsia="zh-CN"/>
        </w:rPr>
        <w:t xml:space="preserve">5.</w:t>
      </w:r>
      <w:r>
        <w:rPr>
          <w:rFonts w:hint="eastAsia" w:cs="宋体"/>
          <w:color w:val="auto"/>
          <w:sz w:val="24"/>
          <w:szCs w:val="24"/>
          <w:highlight w:val="none"/>
        </w:rPr>
        <w:t xml:space="preserve">安装专业审计人员所提供业绩类型需为安装专业业绩，其他专业人员所提供业绩类型需与上表一致。</w:t>
      </w:r>
      <w:r/>
    </w:p>
    <w:p>
      <w:pPr>
        <w:pStyle w:val="1021"/>
        <w:ind w:left="0" w:firstLine="480"/>
        <w:spacing w:line="360" w:lineRule="auto"/>
        <w:rPr>
          <w:rFonts w:cs="宋体"/>
          <w:color w:val="auto"/>
          <w:sz w:val="24"/>
          <w:szCs w:val="24"/>
          <w:highlight w:val="none"/>
        </w:rPr>
      </w:pPr>
      <w:r>
        <w:rPr>
          <w:rFonts w:hint="eastAsia" w:cs="宋体"/>
          <w:color w:val="auto"/>
          <w:sz w:val="24"/>
          <w:szCs w:val="24"/>
          <w:highlight w:val="none"/>
          <w:lang w:val="en-US" w:eastAsia="zh-CN"/>
        </w:rPr>
        <w:t xml:space="preserve">6.</w:t>
      </w:r>
      <w:r>
        <w:rPr>
          <w:rFonts w:hint="eastAsia" w:cs="宋体"/>
          <w:color w:val="auto"/>
          <w:sz w:val="24"/>
          <w:szCs w:val="24"/>
          <w:highlight w:val="none"/>
        </w:rPr>
        <w:t xml:space="preserve">协审服务实施过程中，主审人员及助审人员应严格按照国家规定的各级造价工程师执业范围开展审计工作。</w:t>
      </w:r>
      <w:r/>
    </w:p>
    <w:p>
      <w:pPr>
        <w:ind w:firstLine="480"/>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7.响应文件</w:t>
      </w:r>
      <w:r>
        <w:rPr>
          <w:rFonts w:hint="eastAsia" w:ascii="宋体" w:hAnsi="宋体" w:cs="宋体"/>
          <w:b w:val="0"/>
          <w:bCs w:val="0"/>
          <w:color w:val="auto"/>
          <w:sz w:val="24"/>
          <w:szCs w:val="24"/>
          <w:highlight w:val="none"/>
        </w:rPr>
        <w:t xml:space="preserve">中须提供上表要求的主审人员及助审人员的造价师执业资格及注册证书</w:t>
      </w:r>
      <w:r>
        <w:rPr>
          <w:rFonts w:hint="eastAsia" w:cs="宋体"/>
          <w:b w:val="0"/>
          <w:bCs w:val="0"/>
          <w:color w:val="auto"/>
          <w:sz w:val="24"/>
          <w:szCs w:val="24"/>
          <w:highlight w:val="none"/>
        </w:rPr>
        <w:t xml:space="preserve">及</w:t>
      </w:r>
      <w:r>
        <w:rPr>
          <w:rFonts w:hint="eastAsia" w:cs="宋体"/>
          <w:b w:val="0"/>
          <w:bCs w:val="0"/>
          <w:color w:val="auto"/>
          <w:sz w:val="24"/>
          <w:szCs w:val="24"/>
          <w:highlight w:val="none"/>
          <w:lang w:eastAsia="zh-CN"/>
        </w:rPr>
        <w:t xml:space="preserve">供应商</w:t>
      </w:r>
      <w:r>
        <w:rPr>
          <w:rFonts w:hint="eastAsia" w:cs="宋体"/>
          <w:b w:val="0"/>
          <w:bCs w:val="0"/>
          <w:color w:val="auto"/>
          <w:sz w:val="24"/>
          <w:szCs w:val="24"/>
          <w:highlight w:val="none"/>
        </w:rPr>
        <w:t xml:space="preserve">为主审和助审缴纳</w:t>
      </w:r>
      <w:r>
        <w:rPr>
          <w:rFonts w:hint="eastAsia" w:cs="宋体"/>
          <w:b w:val="0"/>
          <w:bCs w:val="0"/>
          <w:color w:val="auto"/>
          <w:sz w:val="24"/>
          <w:szCs w:val="24"/>
          <w:highlight w:val="none"/>
          <w:lang w:val="en-US" w:eastAsia="zh-CN"/>
        </w:rPr>
        <w:t xml:space="preserve">的近6个月（不含提交磋商文件当月）中任意连续3个月</w:t>
      </w:r>
      <w:r>
        <w:rPr>
          <w:rFonts w:hint="eastAsia" w:cs="宋体"/>
          <w:b w:val="0"/>
          <w:bCs w:val="0"/>
          <w:color w:val="auto"/>
          <w:sz w:val="24"/>
          <w:szCs w:val="24"/>
          <w:highlight w:val="none"/>
        </w:rPr>
        <w:t xml:space="preserve">的社保</w:t>
      </w:r>
      <w:r>
        <w:rPr>
          <w:rFonts w:hint="eastAsia" w:cs="宋体"/>
          <w:b w:val="0"/>
          <w:bCs w:val="0"/>
          <w:color w:val="auto"/>
          <w:sz w:val="24"/>
          <w:szCs w:val="24"/>
          <w:highlight w:val="none"/>
          <w:lang w:eastAsia="zh-CN"/>
        </w:rPr>
        <w:t xml:space="preserve">缴费</w:t>
      </w:r>
      <w:r>
        <w:rPr>
          <w:rFonts w:hint="eastAsia" w:cs="宋体"/>
          <w:b w:val="0"/>
          <w:bCs w:val="0"/>
          <w:color w:val="auto"/>
          <w:sz w:val="24"/>
          <w:szCs w:val="24"/>
          <w:highlight w:val="none"/>
        </w:rPr>
        <w:t xml:space="preserve">清单</w:t>
      </w:r>
      <w:r>
        <w:rPr>
          <w:rFonts w:hint="eastAsia" w:cs="宋体"/>
          <w:b w:val="0"/>
          <w:bCs w:val="0"/>
          <w:color w:val="auto"/>
          <w:sz w:val="24"/>
          <w:szCs w:val="24"/>
          <w:highlight w:val="none"/>
          <w:lang w:val="en-US" w:eastAsia="zh-CN"/>
        </w:rPr>
        <w:t xml:space="preserve">的</w:t>
      </w:r>
      <w:r>
        <w:rPr>
          <w:rFonts w:hint="eastAsia" w:cs="宋体"/>
          <w:b w:val="0"/>
          <w:bCs w:val="0"/>
          <w:color w:val="auto"/>
          <w:sz w:val="24"/>
          <w:szCs w:val="24"/>
          <w:highlight w:val="none"/>
        </w:rPr>
        <w:t xml:space="preserve">原件扫描件</w:t>
      </w:r>
      <w:r>
        <w:rPr>
          <w:rFonts w:hint="eastAsia" w:ascii="宋体" w:hAnsi="宋体" w:cs="宋体"/>
          <w:b w:val="0"/>
          <w:bCs w:val="0"/>
          <w:color w:val="auto"/>
          <w:sz w:val="24"/>
          <w:szCs w:val="24"/>
          <w:highlight w:val="none"/>
        </w:rPr>
        <w:t xml:space="preserve">。</w:t>
      </w:r>
      <w:r/>
    </w:p>
    <w:p>
      <w:pPr>
        <w:spacing w:line="360" w:lineRule="auto"/>
        <w:rPr>
          <w:rFonts w:hint="eastAsia" w:ascii="宋体"/>
          <w:b/>
          <w:color w:val="auto"/>
          <w:sz w:val="24"/>
          <w:szCs w:val="24"/>
          <w:highlight w:val="none"/>
        </w:rPr>
        <w:sectPr>
          <w:headerReference w:type="default" r:id="rId11"/>
          <w:footerReference w:type="default" r:id="rId15"/>
          <w:footnotePr/>
          <w:endnotePr/>
          <w:type w:val="nextPage"/>
          <w:pgSz w:w="16838" w:h="11906" w:orient="landscape"/>
          <w:pgMar w:top="1168" w:right="1440" w:bottom="1077" w:left="1440" w:header="851" w:footer="992" w:gutter="0"/>
          <w:cols w:num="1" w:sep="0" w:space="0" w:equalWidth="1"/>
          <w:docGrid w:linePitch="360"/>
        </w:sectPr>
      </w:pPr>
      <w:r>
        <w:rPr>
          <w:rFonts w:hint="eastAsia" w:ascii="宋体"/>
          <w:b/>
          <w:color w:val="auto"/>
          <w:sz w:val="24"/>
          <w:szCs w:val="24"/>
          <w:highlight w:val="none"/>
        </w:rPr>
      </w:r>
      <w:r/>
    </w:p>
    <w:p>
      <w:pPr>
        <w:spacing w:line="360" w:lineRule="auto"/>
        <w:rPr>
          <w:rFonts w:ascii="宋体"/>
          <w:b/>
          <w:color w:val="auto"/>
          <w:sz w:val="24"/>
          <w:szCs w:val="24"/>
          <w:highlight w:val="none"/>
        </w:rPr>
      </w:pPr>
      <w:r>
        <w:rPr>
          <w:rFonts w:hint="eastAsia" w:ascii="宋体"/>
          <w:b/>
          <w:color w:val="auto"/>
          <w:sz w:val="24"/>
          <w:szCs w:val="24"/>
          <w:highlight w:val="none"/>
        </w:rPr>
        <w:t xml:space="preserve">二、</w:t>
      </w:r>
      <w:r>
        <w:rPr>
          <w:rFonts w:hint="eastAsia" w:ascii="宋体"/>
          <w:b/>
          <w:color w:val="auto"/>
          <w:sz w:val="24"/>
          <w:szCs w:val="24"/>
          <w:highlight w:val="none"/>
          <w:lang w:val="en-US" w:eastAsia="zh-CN"/>
        </w:rPr>
        <w:t xml:space="preserve">供应商</w:t>
      </w:r>
      <w:r>
        <w:rPr>
          <w:rFonts w:hint="eastAsia" w:ascii="宋体"/>
          <w:b/>
          <w:color w:val="auto"/>
          <w:sz w:val="24"/>
          <w:szCs w:val="24"/>
          <w:highlight w:val="none"/>
        </w:rPr>
        <w:t xml:space="preserve">及协审人员要求（本条款由</w:t>
      </w:r>
      <w:r>
        <w:rPr>
          <w:rFonts w:hint="eastAsia" w:ascii="宋体"/>
          <w:b/>
          <w:color w:val="auto"/>
          <w:sz w:val="24"/>
          <w:szCs w:val="24"/>
          <w:highlight w:val="none"/>
          <w:lang w:val="en-US" w:eastAsia="zh-CN"/>
        </w:rPr>
        <w:t xml:space="preserve">供应商</w:t>
      </w:r>
      <w:r>
        <w:rPr>
          <w:rFonts w:hint="eastAsia" w:ascii="宋体"/>
          <w:b/>
          <w:color w:val="auto"/>
          <w:sz w:val="24"/>
          <w:szCs w:val="24"/>
          <w:highlight w:val="none"/>
        </w:rPr>
        <w:t xml:space="preserve">自行承诺，并承担违背承诺的相应后果）</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1.驻场时间要求。在跟踪审计期间，主审驻场时间每周不得少于1天，</w:t>
      </w:r>
      <w:r>
        <w:rPr>
          <w:rFonts w:hint="eastAsia"/>
          <w:color w:val="auto"/>
          <w:sz w:val="24"/>
          <w:szCs w:val="24"/>
          <w:highlight w:val="none"/>
        </w:rPr>
        <w:t xml:space="preserve">工作日上午9</w:t>
      </w:r>
      <w:r>
        <w:rPr>
          <w:rFonts w:hint="eastAsia"/>
          <w:color w:val="auto"/>
          <w:sz w:val="24"/>
          <w:szCs w:val="24"/>
          <w:highlight w:val="none"/>
          <w:lang w:eastAsia="zh-CN"/>
        </w:rPr>
        <w:t xml:space="preserve">:</w:t>
      </w:r>
      <w:r>
        <w:rPr>
          <w:rFonts w:hint="eastAsia"/>
          <w:color w:val="auto"/>
          <w:sz w:val="24"/>
          <w:szCs w:val="24"/>
          <w:highlight w:val="none"/>
        </w:rPr>
        <w:t xml:space="preserve">00至11:00或下午2:00至4:00在现场开展跟踪审计，</w:t>
      </w:r>
      <w:r>
        <w:rPr>
          <w:rFonts w:hint="eastAsia" w:ascii="宋体"/>
          <w:color w:val="auto"/>
          <w:sz w:val="24"/>
          <w:szCs w:val="24"/>
          <w:highlight w:val="none"/>
        </w:rPr>
        <w:t xml:space="preserve">每天不得少于2小时；助审驻场时间每周不得少于1天，</w:t>
      </w:r>
      <w:r>
        <w:rPr>
          <w:rFonts w:hint="eastAsia"/>
          <w:color w:val="auto"/>
          <w:sz w:val="24"/>
          <w:szCs w:val="24"/>
          <w:highlight w:val="none"/>
        </w:rPr>
        <w:t xml:space="preserve">工作日上午9</w:t>
      </w:r>
      <w:r>
        <w:rPr>
          <w:rFonts w:hint="eastAsia"/>
          <w:color w:val="auto"/>
          <w:sz w:val="24"/>
          <w:szCs w:val="24"/>
          <w:highlight w:val="none"/>
          <w:lang w:eastAsia="zh-CN"/>
        </w:rPr>
        <w:t xml:space="preserve">:</w:t>
      </w:r>
      <w:r>
        <w:rPr>
          <w:rFonts w:hint="eastAsia"/>
          <w:color w:val="auto"/>
          <w:sz w:val="24"/>
          <w:szCs w:val="24"/>
          <w:highlight w:val="none"/>
        </w:rPr>
        <w:t xml:space="preserve">00至11:00或下午2:00至4:00在现场开展跟踪审计，</w:t>
      </w:r>
      <w:r>
        <w:rPr>
          <w:rFonts w:hint="eastAsia" w:ascii="宋体"/>
          <w:color w:val="auto"/>
          <w:sz w:val="24"/>
          <w:szCs w:val="24"/>
          <w:highlight w:val="none"/>
        </w:rPr>
        <w:t xml:space="preserve">每天不得少于2小时。每周主审及助审须提供在现场开展工作的影像资料，并上传至</w:t>
      </w:r>
      <w:r>
        <w:rPr>
          <w:rFonts w:hint="eastAsia" w:ascii="宋体"/>
          <w:color w:val="auto"/>
          <w:sz w:val="24"/>
          <w:szCs w:val="24"/>
          <w:highlight w:val="none"/>
          <w:lang w:eastAsia="zh-CN"/>
        </w:rPr>
        <w:t xml:space="preserve">宜兴市高塍镇人民政府</w:t>
      </w:r>
      <w:r>
        <w:rPr>
          <w:rFonts w:hint="eastAsia" w:ascii="宋体"/>
          <w:color w:val="auto"/>
          <w:sz w:val="24"/>
          <w:szCs w:val="24"/>
          <w:highlight w:val="none"/>
        </w:rPr>
        <w:t xml:space="preserve">工程监督平台。在工程特殊情况时主审及助审须根据采购单位要求及建设单位的事前通知及时到场。在结算审计期间，</w:t>
      </w:r>
      <w:r>
        <w:rPr>
          <w:rFonts w:hint="eastAsia" w:ascii="宋体"/>
          <w:color w:val="auto"/>
          <w:sz w:val="24"/>
          <w:szCs w:val="24"/>
          <w:highlight w:val="none"/>
          <w:lang w:val="en-US" w:eastAsia="zh-CN"/>
        </w:rPr>
        <w:t xml:space="preserve">供应商</w:t>
      </w:r>
      <w:r>
        <w:rPr>
          <w:rFonts w:hint="eastAsia" w:ascii="宋体"/>
          <w:color w:val="auto"/>
          <w:sz w:val="24"/>
          <w:szCs w:val="24"/>
          <w:highlight w:val="none"/>
        </w:rPr>
        <w:t xml:space="preserve">必须明确审计组在接收到结算资料以后，保证每周驻</w:t>
      </w:r>
      <w:r>
        <w:rPr>
          <w:rFonts w:hint="eastAsia" w:ascii="宋体"/>
          <w:color w:val="auto"/>
          <w:sz w:val="24"/>
          <w:szCs w:val="24"/>
          <w:highlight w:val="none"/>
          <w:lang w:val="en-US" w:eastAsia="zh-CN"/>
        </w:rPr>
        <w:t xml:space="preserve">采购人指定地点</w:t>
      </w:r>
      <w:r>
        <w:rPr>
          <w:rFonts w:hint="eastAsia" w:ascii="宋体"/>
          <w:color w:val="auto"/>
          <w:sz w:val="24"/>
          <w:szCs w:val="24"/>
          <w:highlight w:val="none"/>
        </w:rPr>
        <w:t xml:space="preserve">坐班不得少于2</w:t>
      </w:r>
      <w:r>
        <w:rPr>
          <w:rFonts w:hint="eastAsia" w:ascii="宋体"/>
          <w:color w:val="auto"/>
          <w:sz w:val="24"/>
          <w:szCs w:val="24"/>
          <w:highlight w:val="none"/>
          <w:lang w:val="en-US" w:eastAsia="zh-CN"/>
        </w:rPr>
        <w:t xml:space="preserve">个工作日</w:t>
      </w:r>
      <w:r>
        <w:rPr>
          <w:rFonts w:hint="eastAsia" w:ascii="宋体"/>
          <w:color w:val="auto"/>
          <w:sz w:val="24"/>
          <w:szCs w:val="24"/>
          <w:highlight w:val="none"/>
        </w:rPr>
        <w:t xml:space="preserve">。</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2. 诚信要求。</w:t>
      </w:r>
      <w:r>
        <w:rPr>
          <w:rFonts w:hint="eastAsia" w:ascii="宋体"/>
          <w:color w:val="auto"/>
          <w:sz w:val="24"/>
          <w:szCs w:val="24"/>
          <w:highlight w:val="none"/>
          <w:lang w:val="en-US" w:eastAsia="zh-CN"/>
        </w:rPr>
        <w:t xml:space="preserve">供应商</w:t>
      </w:r>
      <w:r>
        <w:rPr>
          <w:rFonts w:hint="eastAsia" w:ascii="宋体"/>
          <w:color w:val="auto"/>
          <w:sz w:val="24"/>
          <w:szCs w:val="24"/>
          <w:highlight w:val="none"/>
        </w:rPr>
        <w:t xml:space="preserve">必须确保</w:t>
      </w:r>
      <w:r>
        <w:rPr>
          <w:rFonts w:hint="eastAsia" w:ascii="宋体"/>
          <w:color w:val="auto"/>
          <w:sz w:val="24"/>
          <w:szCs w:val="24"/>
          <w:highlight w:val="none"/>
          <w:lang w:val="en-US" w:eastAsia="zh-CN"/>
        </w:rPr>
        <w:t xml:space="preserve">响应文件</w:t>
      </w:r>
      <w:r>
        <w:rPr>
          <w:rFonts w:hint="eastAsia" w:ascii="宋体"/>
          <w:color w:val="auto"/>
          <w:sz w:val="24"/>
          <w:szCs w:val="24"/>
          <w:highlight w:val="none"/>
        </w:rPr>
        <w:t xml:space="preserve">中所有关于资格的文件、证明陈述均是真实的、准确的。若在</w:t>
      </w:r>
      <w:r>
        <w:rPr>
          <w:rFonts w:hint="eastAsia" w:ascii="宋体"/>
          <w:color w:val="auto"/>
          <w:sz w:val="24"/>
          <w:szCs w:val="24"/>
          <w:highlight w:val="none"/>
          <w:lang w:val="en-US" w:eastAsia="zh-CN"/>
        </w:rPr>
        <w:t xml:space="preserve">响应文件</w:t>
      </w:r>
      <w:r>
        <w:rPr>
          <w:rFonts w:hint="eastAsia" w:ascii="宋体"/>
          <w:color w:val="auto"/>
          <w:sz w:val="24"/>
          <w:szCs w:val="24"/>
          <w:highlight w:val="none"/>
        </w:rPr>
        <w:t xml:space="preserve">中出现弄虚作假行为的，经查实后按规定进行处理处罚，取消该</w:t>
      </w:r>
      <w:r>
        <w:rPr>
          <w:rFonts w:hint="eastAsia" w:ascii="宋体"/>
          <w:color w:val="auto"/>
          <w:sz w:val="24"/>
          <w:szCs w:val="24"/>
          <w:highlight w:val="none"/>
          <w:lang w:val="en-US" w:eastAsia="zh-CN"/>
        </w:rPr>
        <w:t xml:space="preserve">供应商</w:t>
      </w:r>
      <w:r>
        <w:rPr>
          <w:rFonts w:hint="eastAsia" w:ascii="宋体"/>
          <w:color w:val="auto"/>
          <w:sz w:val="24"/>
          <w:szCs w:val="24"/>
          <w:highlight w:val="none"/>
        </w:rPr>
        <w:t xml:space="preserve">的承接资格，由下一名具备承接资格的候选供应商依次替补。</w:t>
      </w:r>
      <w:r/>
    </w:p>
    <w:p>
      <w:pPr>
        <w:spacing w:line="420" w:lineRule="exact"/>
        <w:rPr>
          <w:rFonts w:ascii="宋体"/>
          <w:b/>
          <w:color w:val="auto"/>
          <w:sz w:val="24"/>
          <w:szCs w:val="24"/>
          <w:highlight w:val="none"/>
        </w:rPr>
      </w:pPr>
      <w:r>
        <w:rPr>
          <w:rFonts w:hint="eastAsia" w:ascii="宋体"/>
          <w:b/>
          <w:color w:val="auto"/>
          <w:sz w:val="24"/>
          <w:szCs w:val="24"/>
          <w:highlight w:val="none"/>
        </w:rPr>
        <w:t xml:space="preserve">三、</w:t>
      </w:r>
      <w:r>
        <w:rPr>
          <w:rFonts w:hint="eastAsia" w:ascii="宋体" w:hAnsi="宋体"/>
          <w:b/>
          <w:bCs/>
          <w:color w:val="auto"/>
          <w:sz w:val="24"/>
          <w:szCs w:val="24"/>
          <w:highlight w:val="none"/>
        </w:rPr>
        <w:t xml:space="preserve">其他相关要求</w:t>
      </w:r>
      <w:r/>
    </w:p>
    <w:p>
      <w:pPr>
        <w:ind w:firstLine="480"/>
        <w:spacing w:line="420" w:lineRule="exact"/>
        <w:rPr>
          <w:rFonts w:hint="eastAsia" w:ascii="宋体"/>
          <w:bCs/>
          <w:color w:val="auto"/>
          <w:sz w:val="24"/>
          <w:highlight w:val="none"/>
        </w:rPr>
      </w:pPr>
      <w:r>
        <w:rPr>
          <w:rFonts w:hint="eastAsia" w:ascii="宋体"/>
          <w:bCs/>
          <w:color w:val="auto"/>
          <w:sz w:val="24"/>
          <w:highlight w:val="none"/>
          <w:lang w:eastAsia="zh-CN"/>
        </w:rPr>
        <w:t xml:space="preserve">1.</w:t>
      </w:r>
      <w:r>
        <w:rPr>
          <w:rFonts w:hint="eastAsia" w:ascii="宋体"/>
          <w:bCs/>
          <w:color w:val="auto"/>
          <w:sz w:val="24"/>
          <w:highlight w:val="none"/>
        </w:rPr>
        <w:t xml:space="preserve">如本次采购项目因非采购人原因未实施，对应协审委托合同自动作废，不作补偿。</w:t>
      </w:r>
      <w:r/>
    </w:p>
    <w:p>
      <w:pPr>
        <w:ind w:firstLine="480"/>
        <w:spacing w:line="420" w:lineRule="exact"/>
        <w:rPr>
          <w:rFonts w:hint="default" w:ascii="宋体" w:eastAsia="宋体"/>
          <w:bCs/>
          <w:color w:val="auto"/>
          <w:sz w:val="24"/>
          <w:highlight w:val="none"/>
          <w:lang w:val="en-US" w:eastAsia="zh-CN"/>
        </w:rPr>
      </w:pPr>
      <w:r>
        <w:rPr>
          <w:rFonts w:hint="eastAsia" w:ascii="宋体"/>
          <w:bCs/>
          <w:color w:val="auto"/>
          <w:sz w:val="24"/>
          <w:highlight w:val="none"/>
          <w:lang w:val="en-US" w:eastAsia="zh-CN"/>
        </w:rPr>
        <w:t xml:space="preserve">2.如遇资金来源情况变动或其他非采购人原因造成项目变更的，对应协审委托合同按采购人要求进行变更。</w:t>
      </w:r>
      <w:r/>
    </w:p>
    <w:p>
      <w:pPr>
        <w:ind w:firstLine="480"/>
        <w:spacing w:line="420" w:lineRule="exact"/>
        <w:rPr>
          <w:rFonts w:ascii="宋体"/>
          <w:bCs/>
          <w:color w:val="auto"/>
          <w:sz w:val="24"/>
          <w:highlight w:val="none"/>
        </w:rPr>
      </w:pPr>
      <w:r>
        <w:rPr>
          <w:rFonts w:hint="eastAsia" w:ascii="宋体"/>
          <w:bCs/>
          <w:color w:val="auto"/>
          <w:sz w:val="24"/>
          <w:highlight w:val="none"/>
          <w:lang w:val="en-US" w:eastAsia="zh-CN"/>
        </w:rPr>
        <w:t xml:space="preserve">3.</w:t>
      </w:r>
      <w:r>
        <w:rPr>
          <w:rFonts w:hint="eastAsia" w:ascii="宋体"/>
          <w:bCs/>
          <w:color w:val="auto"/>
          <w:sz w:val="24"/>
          <w:highlight w:val="none"/>
        </w:rPr>
        <w:t xml:space="preserve">如本次采购项目因工程进度延迟，超出原计划工期，协审服务期限同步顺延，不作补偿。</w:t>
      </w:r>
      <w:r/>
    </w:p>
    <w:p>
      <w:pPr>
        <w:spacing w:line="420" w:lineRule="exact"/>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 xml:space="preserve">四、</w:t>
      </w:r>
      <w:r>
        <w:rPr>
          <w:rFonts w:hint="eastAsia" w:ascii="宋体" w:hAnsi="宋体"/>
          <w:b/>
          <w:bCs/>
          <w:color w:val="auto"/>
          <w:sz w:val="24"/>
          <w:szCs w:val="24"/>
          <w:highlight w:val="none"/>
          <w:lang w:val="en-US" w:eastAsia="zh-CN"/>
        </w:rPr>
        <w:t xml:space="preserve">有关说明</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本采购文件中有关技术与商务条款的相关要求为基准要求，如供应商不能完全符合此基准要求，可高于此基准要求进行报价，采购人将不接受低于该基准要求（负偏离）的报价，供应商需对此基准要求</w:t>
      </w:r>
      <w:r>
        <w:rPr>
          <w:rFonts w:hint="eastAsia" w:ascii="宋体"/>
          <w:color w:val="auto"/>
          <w:sz w:val="24"/>
          <w:szCs w:val="24"/>
          <w:highlight w:val="none"/>
          <w:lang w:eastAsia="zh-CN"/>
        </w:rPr>
        <w:t xml:space="preserve">作出</w:t>
      </w:r>
      <w:r>
        <w:rPr>
          <w:rFonts w:hint="eastAsia" w:ascii="宋体"/>
          <w:color w:val="auto"/>
          <w:sz w:val="24"/>
          <w:szCs w:val="24"/>
          <w:highlight w:val="none"/>
        </w:rPr>
        <w:t xml:space="preserve">实质性响应。</w:t>
      </w:r>
      <w:r/>
    </w:p>
    <w:p>
      <w:pPr>
        <w:ind w:firstLine="480"/>
        <w:spacing w:line="360" w:lineRule="auto"/>
        <w:rPr>
          <w:rFonts w:ascii="宋体" w:hAnsi="宋体"/>
          <w:b/>
          <w:bCs/>
          <w:color w:val="auto"/>
          <w:sz w:val="24"/>
          <w:szCs w:val="24"/>
          <w:highlight w:val="none"/>
        </w:rPr>
      </w:pPr>
      <w:r>
        <w:rPr>
          <w:rFonts w:hint="eastAsia" w:ascii="宋体"/>
          <w:bCs/>
          <w:color w:val="auto"/>
          <w:sz w:val="24"/>
          <w:szCs w:val="24"/>
          <w:highlight w:val="none"/>
          <w:lang w:eastAsia="zh-CN"/>
        </w:rPr>
        <w:t xml:space="preserve">1.</w:t>
      </w:r>
      <w:r>
        <w:rPr>
          <w:rFonts w:hint="eastAsia" w:ascii="宋体"/>
          <w:b/>
          <w:color w:val="auto"/>
          <w:sz w:val="24"/>
          <w:szCs w:val="24"/>
          <w:highlight w:val="none"/>
        </w:rPr>
        <w:t xml:space="preserve">服务期限：</w:t>
      </w:r>
      <w:r>
        <w:rPr>
          <w:rFonts w:hint="eastAsia" w:ascii="宋体"/>
          <w:color w:val="auto"/>
          <w:sz w:val="24"/>
          <w:highlight w:val="none"/>
          <w:lang w:val="zh-CN"/>
        </w:rPr>
        <w:t xml:space="preserve">自合同签订之日起</w:t>
      </w:r>
      <w:r>
        <w:rPr>
          <w:rFonts w:hint="eastAsia" w:ascii="宋体"/>
          <w:color w:val="auto"/>
          <w:sz w:val="24"/>
          <w:highlight w:val="none"/>
        </w:rPr>
        <w:t xml:space="preserve">至项目审计结束期</w:t>
      </w:r>
      <w:r>
        <w:rPr>
          <w:rFonts w:hint="eastAsia" w:ascii="宋体"/>
          <w:color w:val="auto"/>
          <w:sz w:val="24"/>
          <w:highlight w:val="none"/>
          <w:lang w:val="zh-CN"/>
        </w:rPr>
        <w:t xml:space="preserve">内有效，若项目接受抽复审，则该合同至抽复审结束期内有效。</w:t>
      </w:r>
      <w:r/>
    </w:p>
    <w:p>
      <w:pPr>
        <w:ind w:firstLine="480"/>
        <w:spacing w:line="360" w:lineRule="auto"/>
        <w:rPr>
          <w:rFonts w:ascii="宋体"/>
          <w:bCs/>
          <w:color w:val="auto"/>
          <w:sz w:val="24"/>
          <w:highlight w:val="none"/>
        </w:rPr>
      </w:pPr>
      <w:r>
        <w:rPr>
          <w:rFonts w:hint="eastAsia" w:ascii="宋体"/>
          <w:bCs/>
          <w:color w:val="auto"/>
          <w:sz w:val="24"/>
          <w:highlight w:val="none"/>
          <w:lang w:eastAsia="zh-CN"/>
        </w:rPr>
        <w:t xml:space="preserve">2.</w:t>
      </w:r>
      <w:r>
        <w:rPr>
          <w:rFonts w:hint="eastAsia" w:ascii="宋体"/>
          <w:b/>
          <w:color w:val="auto"/>
          <w:sz w:val="24"/>
          <w:highlight w:val="none"/>
        </w:rPr>
        <w:t xml:space="preserve">服务地点</w:t>
      </w:r>
      <w:r>
        <w:rPr>
          <w:rFonts w:hint="eastAsia" w:ascii="宋体"/>
          <w:bCs/>
          <w:color w:val="auto"/>
          <w:sz w:val="24"/>
          <w:highlight w:val="none"/>
        </w:rPr>
        <w:t xml:space="preserve">：采购人指定地点。</w:t>
      </w:r>
      <w:r/>
    </w:p>
    <w:p>
      <w:pPr>
        <w:ind w:firstLine="480"/>
        <w:spacing w:line="360" w:lineRule="auto"/>
        <w:rPr>
          <w:rFonts w:ascii="宋体"/>
          <w:color w:val="auto"/>
          <w:sz w:val="24"/>
          <w:szCs w:val="24"/>
          <w:highlight w:val="none"/>
        </w:rPr>
      </w:pPr>
      <w:r>
        <w:rPr>
          <w:rFonts w:hint="eastAsia" w:ascii="宋体"/>
          <w:bCs/>
          <w:color w:val="auto"/>
          <w:sz w:val="24"/>
          <w:highlight w:val="none"/>
          <w:lang w:eastAsia="zh-CN"/>
        </w:rPr>
        <w:t xml:space="preserve">3.</w:t>
      </w:r>
      <w:r>
        <w:rPr>
          <w:rFonts w:hint="eastAsia" w:ascii="宋体"/>
          <w:b/>
          <w:color w:val="auto"/>
          <w:sz w:val="24"/>
          <w:highlight w:val="none"/>
        </w:rPr>
        <w:t xml:space="preserve">验收标准</w:t>
      </w:r>
      <w:r>
        <w:rPr>
          <w:rFonts w:hint="eastAsia" w:ascii="宋体"/>
          <w:bCs/>
          <w:color w:val="auto"/>
          <w:sz w:val="24"/>
          <w:highlight w:val="none"/>
        </w:rPr>
        <w:t xml:space="preserve">：采购人根据国家有关规定、</w:t>
      </w:r>
      <w:r>
        <w:rPr>
          <w:rFonts w:hint="eastAsia" w:ascii="宋体"/>
          <w:bCs/>
          <w:color w:val="auto"/>
          <w:sz w:val="24"/>
          <w:highlight w:val="none"/>
          <w:lang w:val="en-US" w:eastAsia="zh-CN"/>
        </w:rPr>
        <w:t xml:space="preserve">响应文件、磋商文件</w:t>
      </w:r>
      <w:r>
        <w:rPr>
          <w:rFonts w:hint="eastAsia" w:ascii="宋体"/>
          <w:bCs/>
          <w:color w:val="auto"/>
          <w:sz w:val="24"/>
          <w:highlight w:val="none"/>
        </w:rPr>
        <w:t xml:space="preserve">以及合同约定的内容。</w:t>
      </w:r>
      <w:r/>
    </w:p>
    <w:p>
      <w:pPr>
        <w:ind w:firstLine="482"/>
        <w:spacing w:line="360" w:lineRule="auto"/>
        <w:rPr>
          <w:rFonts w:hint="eastAsia" w:ascii="宋体" w:eastAsia="宋体"/>
          <w:b/>
          <w:bCs w:val="0"/>
          <w:color w:val="auto"/>
          <w:sz w:val="24"/>
          <w:highlight w:val="none"/>
          <w:lang w:eastAsia="zh-CN"/>
        </w:rPr>
      </w:pPr>
      <w:r>
        <w:rPr>
          <w:rFonts w:hint="eastAsia" w:ascii="宋体"/>
          <w:bCs/>
          <w:color w:val="auto"/>
          <w:sz w:val="24"/>
          <w:highlight w:val="none"/>
          <w:lang w:eastAsia="zh-CN"/>
        </w:rPr>
        <w:t xml:space="preserve">4.</w:t>
      </w:r>
      <w:r>
        <w:rPr>
          <w:rFonts w:hint="eastAsia" w:ascii="宋体"/>
          <w:b/>
          <w:color w:val="auto"/>
          <w:sz w:val="24"/>
          <w:highlight w:val="none"/>
        </w:rPr>
        <w:t xml:space="preserve">费用结算依据和方式：</w:t>
      </w:r>
      <w:r>
        <w:rPr>
          <w:rFonts w:hint="eastAsia" w:ascii="宋体"/>
          <w:b/>
          <w:bCs w:val="0"/>
          <w:color w:val="auto"/>
          <w:sz w:val="24"/>
          <w:highlight w:val="none"/>
        </w:rPr>
        <w:t xml:space="preserve">按照《关于市政府建设项目委托中介机构参审审计费用结算问题的协调会议纪要》文件中制定的标准（详见宜纪</w:t>
      </w:r>
      <w:r>
        <w:rPr>
          <w:rFonts w:hint="eastAsia" w:ascii="宋体"/>
          <w:b/>
          <w:bCs w:val="0"/>
          <w:color w:val="auto"/>
          <w:sz w:val="24"/>
          <w:highlight w:val="none"/>
          <w:lang w:eastAsia="zh-CN"/>
        </w:rPr>
        <w:t xml:space="preserve">〔2009〕23号</w:t>
      </w:r>
      <w:r>
        <w:rPr>
          <w:rFonts w:hint="eastAsia" w:ascii="宋体"/>
          <w:b/>
          <w:bCs w:val="0"/>
          <w:color w:val="auto"/>
          <w:sz w:val="24"/>
          <w:highlight w:val="none"/>
        </w:rPr>
        <w:t xml:space="preserve">文件）</w:t>
      </w:r>
      <w:r>
        <w:rPr>
          <w:rFonts w:hint="eastAsia" w:ascii="宋体"/>
          <w:b/>
          <w:bCs w:val="0"/>
          <w:color w:val="auto"/>
          <w:sz w:val="24"/>
          <w:highlight w:val="none"/>
          <w:lang w:val="en-US" w:eastAsia="zh-CN"/>
        </w:rPr>
        <w:t xml:space="preserve">的</w:t>
      </w:r>
      <w:r>
        <w:rPr>
          <w:rFonts w:hint="eastAsia" w:ascii="宋体"/>
          <w:b/>
          <w:bCs w:val="0"/>
          <w:color w:val="auto"/>
          <w:sz w:val="24"/>
          <w:highlight w:val="none"/>
          <w:u w:val="single"/>
          <w:lang w:val="en-US" w:eastAsia="zh-CN"/>
        </w:rPr>
        <w:t xml:space="preserve">    %</w:t>
      </w:r>
      <w:r>
        <w:rPr>
          <w:rFonts w:hint="eastAsia" w:ascii="宋体"/>
          <w:b/>
          <w:bCs w:val="0"/>
          <w:color w:val="auto"/>
          <w:sz w:val="24"/>
          <w:highlight w:val="none"/>
          <w:lang w:val="en-US" w:eastAsia="zh-CN"/>
        </w:rPr>
        <w:t xml:space="preserve">（跟踪审计：80%、结算审计：100%）</w:t>
      </w:r>
      <w:r>
        <w:rPr>
          <w:rFonts w:hint="eastAsia" w:ascii="宋体"/>
          <w:b/>
          <w:bCs w:val="0"/>
          <w:color w:val="auto"/>
          <w:sz w:val="24"/>
          <w:highlight w:val="none"/>
        </w:rPr>
        <w:t xml:space="preserve">计算费用*（1-下浮率）*考核系数，下浮率=</w:t>
      </w:r>
      <w:r>
        <w:rPr>
          <w:rFonts w:hint="eastAsia" w:ascii="宋体"/>
          <w:b/>
          <w:bCs w:val="0"/>
          <w:color w:val="auto"/>
          <w:sz w:val="24"/>
          <w:highlight w:val="none"/>
          <w:lang w:eastAsia="zh-CN"/>
        </w:rPr>
        <w:t xml:space="preserve">（</w:t>
      </w:r>
      <w:r>
        <w:rPr>
          <w:rFonts w:hint="eastAsia" w:ascii="宋体"/>
          <w:b/>
          <w:bCs w:val="0"/>
          <w:color w:val="auto"/>
          <w:sz w:val="24"/>
          <w:highlight w:val="none"/>
        </w:rPr>
        <w:t xml:space="preserve">1-投标报价/采购预算金额</w:t>
      </w:r>
      <w:r>
        <w:rPr>
          <w:rFonts w:hint="eastAsia" w:ascii="宋体"/>
          <w:b/>
          <w:bCs w:val="0"/>
          <w:color w:val="auto"/>
          <w:sz w:val="24"/>
          <w:highlight w:val="none"/>
          <w:lang w:eastAsia="zh-CN"/>
        </w:rPr>
        <w:t xml:space="preserve">）</w:t>
      </w:r>
      <w:r>
        <w:rPr>
          <w:rFonts w:hint="eastAsia" w:ascii="宋体"/>
          <w:b/>
          <w:bCs w:val="0"/>
          <w:color w:val="auto"/>
          <w:sz w:val="24"/>
          <w:highlight w:val="none"/>
        </w:rPr>
        <w:t xml:space="preserve">*100%。</w:t>
      </w:r>
      <w:r/>
    </w:p>
    <w:p>
      <w:pPr>
        <w:ind w:firstLine="482"/>
        <w:spacing w:line="360" w:lineRule="auto"/>
        <w:rPr>
          <w:rFonts w:ascii="宋体" w:hAnsi="宋体"/>
          <w:b/>
          <w:bCs/>
          <w:color w:val="auto"/>
          <w:sz w:val="24"/>
          <w:szCs w:val="24"/>
          <w:highlight w:val="none"/>
        </w:rPr>
      </w:pPr>
      <w:r>
        <w:rPr>
          <w:rFonts w:hint="eastAsia" w:ascii="宋体"/>
          <w:b/>
          <w:color w:val="auto"/>
          <w:sz w:val="24"/>
          <w:highlight w:val="none"/>
          <w:lang w:eastAsia="zh-CN"/>
        </w:rPr>
        <w:t xml:space="preserve">5.</w:t>
      </w:r>
      <w:r>
        <w:rPr>
          <w:rFonts w:hint="eastAsia" w:ascii="宋体"/>
          <w:b/>
          <w:color w:val="auto"/>
          <w:sz w:val="24"/>
          <w:highlight w:val="none"/>
        </w:rPr>
        <w:t xml:space="preserve">付款步骤：</w:t>
      </w:r>
      <w:r>
        <w:rPr>
          <w:rFonts w:hint="eastAsia" w:ascii="宋体"/>
          <w:b/>
          <w:color w:val="auto"/>
          <w:sz w:val="24"/>
          <w:highlight w:val="none"/>
          <w:lang w:val="en-US" w:eastAsia="zh-CN"/>
        </w:rPr>
        <w:t xml:space="preserve">协审服务完成，提交成果资料后支付至合同价款的40%；相关单位对协审服务考核结束后，支付至考核后应付款项的70%；余款第二年付清</w:t>
      </w:r>
      <w:r>
        <w:rPr>
          <w:rFonts w:hint="eastAsia" w:ascii="宋体" w:hAnsi="宋体"/>
          <w:b/>
          <w:bCs/>
          <w:color w:val="auto"/>
          <w:sz w:val="24"/>
          <w:szCs w:val="24"/>
          <w:highlight w:val="none"/>
        </w:rPr>
        <w:t xml:space="preserve">。</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6.</w:t>
      </w:r>
      <w:r>
        <w:rPr>
          <w:rFonts w:hint="eastAsia" w:ascii="宋体"/>
          <w:b/>
          <w:color w:val="auto"/>
          <w:sz w:val="24"/>
          <w:szCs w:val="24"/>
          <w:highlight w:val="none"/>
        </w:rPr>
        <w:t xml:space="preserve">考核办法</w:t>
      </w:r>
      <w:r/>
    </w:p>
    <w:p>
      <w:pPr>
        <w:pStyle w:val="1022"/>
        <w:jc w:val="left"/>
        <w:spacing w:line="360" w:lineRule="auto"/>
        <w:rPr>
          <w:rFonts w:ascii="宋体"/>
          <w:bCs/>
          <w:color w:val="auto"/>
          <w:sz w:val="24"/>
          <w:highlight w:val="none"/>
        </w:rPr>
      </w:pPr>
      <w:r>
        <w:rPr>
          <w:rFonts w:hint="eastAsia" w:ascii="宋体" w:cs="宋体"/>
          <w:b/>
          <w:color w:val="auto"/>
          <w:sz w:val="24"/>
          <w:highlight w:val="none"/>
        </w:rPr>
        <w:t xml:space="preserve">   </w:t>
      </w:r>
      <w:r>
        <w:rPr>
          <w:rFonts w:hint="eastAsia" w:ascii="宋体"/>
          <w:bCs/>
          <w:color w:val="auto"/>
          <w:sz w:val="24"/>
          <w:highlight w:val="none"/>
        </w:rPr>
        <w:t xml:space="preserve"> 按照《中华人民共和国审计法》及实施条例、《政府投资项目审计规定</w:t>
      </w:r>
      <w:r>
        <w:rPr>
          <w:rFonts w:hint="eastAsia" w:ascii="宋体"/>
          <w:bCs/>
          <w:color w:val="auto"/>
          <w:sz w:val="24"/>
          <w:highlight w:val="none"/>
          <w:lang w:eastAsia="zh-CN"/>
        </w:rPr>
        <w:t xml:space="preserve">》《</w:t>
      </w:r>
      <w:r>
        <w:rPr>
          <w:rFonts w:hint="eastAsia" w:ascii="宋体"/>
          <w:bCs/>
          <w:color w:val="auto"/>
          <w:sz w:val="24"/>
          <w:highlight w:val="none"/>
        </w:rPr>
        <w:t xml:space="preserve">宜兴市政府建设项目跟踪审计操作规程</w:t>
      </w:r>
      <w:r>
        <w:rPr>
          <w:rFonts w:hint="eastAsia" w:ascii="宋体"/>
          <w:bCs/>
          <w:color w:val="auto"/>
          <w:sz w:val="24"/>
          <w:highlight w:val="none"/>
          <w:lang w:eastAsia="zh-CN"/>
        </w:rPr>
        <w:t xml:space="preserve">》《</w:t>
      </w:r>
      <w:r>
        <w:rPr>
          <w:rFonts w:hint="eastAsia" w:ascii="宋体"/>
          <w:bCs/>
          <w:color w:val="auto"/>
          <w:sz w:val="24"/>
          <w:highlight w:val="none"/>
        </w:rPr>
        <w:t xml:space="preserve">宜兴市政府建设项目决算审计操作规程</w:t>
      </w:r>
      <w:r>
        <w:rPr>
          <w:rFonts w:hint="eastAsia" w:ascii="宋体"/>
          <w:bCs/>
          <w:color w:val="auto"/>
          <w:sz w:val="24"/>
          <w:highlight w:val="none"/>
          <w:lang w:eastAsia="zh-CN"/>
        </w:rPr>
        <w:t xml:space="preserve">》《</w:t>
      </w:r>
      <w:r>
        <w:rPr>
          <w:rFonts w:hint="eastAsia" w:ascii="宋体"/>
          <w:bCs/>
          <w:color w:val="auto"/>
          <w:sz w:val="24"/>
          <w:highlight w:val="none"/>
        </w:rPr>
        <w:t xml:space="preserve">宜兴市政府建设项目协审考核办法</w:t>
      </w:r>
      <w:r>
        <w:rPr>
          <w:rFonts w:hint="eastAsia" w:ascii="宋体"/>
          <w:bCs/>
          <w:color w:val="auto"/>
          <w:sz w:val="24"/>
          <w:highlight w:val="none"/>
          <w:lang w:eastAsia="zh-CN"/>
        </w:rPr>
        <w:t xml:space="preserve">》《</w:t>
      </w:r>
      <w:r>
        <w:rPr>
          <w:rFonts w:hint="eastAsia" w:ascii="宋体"/>
          <w:bCs/>
          <w:color w:val="auto"/>
          <w:sz w:val="24"/>
          <w:highlight w:val="none"/>
        </w:rPr>
        <w:t xml:space="preserve">宜兴市政府建设项目协审工作管理</w:t>
      </w:r>
      <w:r>
        <w:rPr>
          <w:rFonts w:hint="eastAsia" w:ascii="宋体"/>
          <w:bCs/>
          <w:color w:val="auto"/>
          <w:sz w:val="24"/>
          <w:highlight w:val="none"/>
          <w:lang w:val="en-US" w:eastAsia="zh-CN"/>
        </w:rPr>
        <w:t xml:space="preserve">导</w:t>
      </w:r>
      <w:r>
        <w:rPr>
          <w:rFonts w:hint="eastAsia" w:ascii="宋体"/>
          <w:bCs/>
          <w:color w:val="auto"/>
          <w:sz w:val="24"/>
          <w:highlight w:val="none"/>
        </w:rPr>
        <w:t xml:space="preserve">则</w:t>
      </w:r>
      <w:r>
        <w:rPr>
          <w:rFonts w:hint="eastAsia" w:ascii="宋体"/>
          <w:bCs/>
          <w:color w:val="auto"/>
          <w:sz w:val="24"/>
          <w:highlight w:val="none"/>
          <w:lang w:eastAsia="zh-CN"/>
        </w:rPr>
        <w:t xml:space="preserve">》《</w:t>
      </w:r>
      <w:r>
        <w:rPr>
          <w:rFonts w:hint="eastAsia" w:ascii="宋体"/>
          <w:bCs/>
          <w:color w:val="auto"/>
          <w:sz w:val="24"/>
          <w:highlight w:val="none"/>
        </w:rPr>
        <w:t xml:space="preserve">宜兴市政府建设项目工程审计资料接审管理规定</w:t>
      </w:r>
      <w:r>
        <w:rPr>
          <w:rFonts w:hint="eastAsia" w:ascii="宋体"/>
          <w:bCs/>
          <w:color w:val="auto"/>
          <w:sz w:val="24"/>
          <w:highlight w:val="none"/>
          <w:lang w:eastAsia="zh-CN"/>
        </w:rPr>
        <w:t xml:space="preserve">》《</w:t>
      </w:r>
      <w:r>
        <w:rPr>
          <w:rFonts w:hint="eastAsia" w:ascii="宋体"/>
          <w:bCs/>
          <w:color w:val="auto"/>
          <w:sz w:val="24"/>
          <w:highlight w:val="none"/>
        </w:rPr>
        <w:t xml:space="preserve">宜兴市政府投资工程类项目建设管理实施细则》等相关文件执行。</w:t>
      </w:r>
      <w:r/>
    </w:p>
    <w:p>
      <w:pPr>
        <w:ind w:firstLine="561"/>
        <w:jc w:val="center"/>
        <w:keepLines w:val="0"/>
        <w:keepNext w:val="0"/>
        <w:pageBreakBefore/>
        <w:spacing w:line="360" w:lineRule="auto"/>
        <w:widowControl w:val="off"/>
        <w:rPr>
          <w:rFonts w:hint="eastAsia" w:ascii="宋体" w:hAnsi="宋体" w:eastAsia="宋体" w:cs="宋体"/>
          <w:b/>
          <w:bCs/>
          <w:color w:val="auto"/>
          <w:sz w:val="24"/>
          <w:szCs w:val="24"/>
          <w:highlight w:val="none"/>
        </w:rPr>
        <w:outlineLvl w:val="0"/>
      </w:pPr>
      <w:r/>
      <w:bookmarkStart w:id="112" w:name="_Toc28619"/>
      <w:r>
        <w:rPr>
          <w:rFonts w:hint="eastAsia" w:ascii="宋体" w:hAnsi="宋体" w:eastAsia="宋体" w:cs="宋体"/>
          <w:b/>
          <w:bCs/>
          <w:color w:val="auto"/>
          <w:sz w:val="24"/>
          <w:szCs w:val="24"/>
          <w:highlight w:val="none"/>
        </w:rPr>
        <w:t xml:space="preserve">第四章 评审方法和标准</w:t>
      </w:r>
      <w:bookmarkEnd w:id="111"/>
      <w:r/>
      <w:bookmarkEnd w:id="112"/>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一、评分项目（总分100分）</w:t>
      </w:r>
      <w:r/>
    </w:p>
    <w:tbl>
      <w:tblPr>
        <w:tblStyle w:val="82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37"/>
        <w:gridCol w:w="7537"/>
      </w:tblGrid>
      <w:tr>
        <w:trPr>
          <w:jc w:val="center"/>
          <w:trHeight w:val="620"/>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技术部分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80</w:t>
            </w:r>
            <w:r>
              <w:rPr>
                <w:rFonts w:hint="eastAsia" w:ascii="宋体" w:hAnsi="宋体" w:cs="宋体"/>
                <w:color w:val="auto"/>
                <w:sz w:val="24"/>
                <w:szCs w:val="24"/>
                <w:highlight w:val="none"/>
              </w:rPr>
              <w:t xml:space="preserve">分</w:t>
            </w:r>
            <w:r/>
          </w:p>
        </w:tc>
      </w:tr>
      <w:tr>
        <w:trPr>
          <w:jc w:val="center"/>
          <w:trHeight w:val="629"/>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商务部分</w:t>
            </w:r>
            <w:r/>
          </w:p>
        </w:tc>
        <w:tc>
          <w:tcPr>
            <w:tcW w:w="3816" w:type="pct"/>
            <w:vAlign w:val="center"/>
            <w:textDirection w:val="lrTb"/>
            <w:noWrap w:val="false"/>
          </w:tcPr>
          <w:p>
            <w:pPr>
              <w:jc w:val="center"/>
              <w:rPr>
                <w:rFonts w:hint="default" w:asci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10分</w:t>
            </w:r>
            <w:r/>
          </w:p>
        </w:tc>
      </w:tr>
      <w:tr>
        <w:trPr>
          <w:jc w:val="center"/>
          <w:trHeight w:val="629"/>
        </w:trPr>
        <w:tc>
          <w:tcPr>
            <w:tcW w:w="1183" w:type="pct"/>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价格部分</w:t>
            </w:r>
            <w:r/>
          </w:p>
        </w:tc>
        <w:tc>
          <w:tcPr>
            <w:tcW w:w="3816" w:type="pct"/>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tc>
      </w:tr>
    </w:tbl>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二、评审内容：</w:t>
      </w:r>
      <w:r/>
    </w:p>
    <w:p>
      <w:pPr>
        <w:jc w:val="left"/>
        <w:spacing w:line="36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eastAsia="zh-CN"/>
        </w:rPr>
        <w:t xml:space="preserve">1.</w:t>
      </w:r>
      <w:r>
        <w:rPr>
          <w:rFonts w:hint="eastAsia" w:ascii="宋体" w:hAnsi="宋体" w:cs="Times New Roman"/>
          <w:color w:val="auto"/>
          <w:sz w:val="24"/>
          <w:szCs w:val="24"/>
          <w:highlight w:val="none"/>
          <w:lang w:val="en-US" w:eastAsia="zh-CN"/>
        </w:rPr>
        <w:t xml:space="preserve">技术部分</w:t>
      </w:r>
      <w:r/>
    </w:p>
    <w:tbl>
      <w:tblPr>
        <w:tblStyle w:val="827"/>
        <w:tblW w:w="97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484"/>
        <w:gridCol w:w="926"/>
        <w:gridCol w:w="735"/>
        <w:gridCol w:w="6049"/>
        <w:gridCol w:w="726"/>
      </w:tblGrid>
      <w:tr>
        <w:trPr>
          <w:jc w:val="center"/>
          <w:trHeight w:val="894"/>
        </w:trPr>
        <w:tc>
          <w:tcPr>
            <w:tcW w:w="821" w:type="dxa"/>
            <w:vAlign w:val="top"/>
            <w:textDirection w:val="lrTb"/>
            <w:noWrap w:val="false"/>
          </w:tcPr>
          <w:p>
            <w:pPr>
              <w:jc w:val="center"/>
              <w:spacing w:line="276"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评审内容</w:t>
            </w:r>
            <w:r/>
          </w:p>
        </w:tc>
        <w:tc>
          <w:tcPr>
            <w:tcW w:w="484" w:type="dxa"/>
            <w:vAlign w:val="center"/>
            <w:textDirection w:val="lrTb"/>
            <w:noWrap w:val="false"/>
          </w:tcPr>
          <w:p>
            <w:pPr>
              <w:jc w:val="center"/>
              <w:spacing w:line="276"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926" w:type="dxa"/>
            <w:vAlign w:val="center"/>
            <w:textDirection w:val="lrTb"/>
            <w:noWrap w:val="false"/>
          </w:tcPr>
          <w:p>
            <w:pPr>
              <w:jc w:val="center"/>
              <w:spacing w:line="276"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评审项目</w:t>
            </w:r>
            <w:r/>
          </w:p>
        </w:tc>
        <w:tc>
          <w:tcPr>
            <w:tcW w:w="735" w:type="dxa"/>
            <w:vAlign w:val="center"/>
            <w:textDirection w:val="lrTb"/>
            <w:noWrap w:val="false"/>
          </w:tcPr>
          <w:p>
            <w:pPr>
              <w:jc w:val="center"/>
              <w:spacing w:line="276"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分值</w:t>
            </w:r>
            <w:r/>
          </w:p>
        </w:tc>
        <w:tc>
          <w:tcPr>
            <w:tcW w:w="6049" w:type="dxa"/>
            <w:vAlign w:val="center"/>
            <w:textDirection w:val="lrTb"/>
            <w:noWrap w:val="false"/>
          </w:tcPr>
          <w:p>
            <w:pPr>
              <w:jc w:val="center"/>
              <w:spacing w:line="276"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评审细则</w:t>
            </w:r>
            <w:r/>
          </w:p>
        </w:tc>
        <w:tc>
          <w:tcPr>
            <w:tcW w:w="726" w:type="dxa"/>
            <w:vAlign w:val="center"/>
            <w:textDirection w:val="lrTb"/>
            <w:noWrap w:val="false"/>
          </w:tcPr>
          <w:p>
            <w:pPr>
              <w:jc w:val="center"/>
              <w:spacing w:line="276"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对应页码</w:t>
            </w:r>
            <w:r/>
          </w:p>
        </w:tc>
      </w:tr>
      <w:tr>
        <w:trPr>
          <w:jc w:val="center"/>
          <w:trHeight w:val="3029"/>
        </w:trPr>
        <w:tc>
          <w:tcPr>
            <w:tcW w:w="821" w:type="dxa"/>
            <w:vAlign w:val="center"/>
            <w:vMerge w:val="restart"/>
            <w:textDirection w:val="lrTb"/>
            <w:noWrap w:val="false"/>
          </w:tcPr>
          <w:p>
            <w:pPr>
              <w:pStyle w:val="833"/>
              <w:jc w:val="center"/>
              <w:rPr>
                <w:rFonts w:hint="eastAsia"/>
                <w:color w:val="auto"/>
                <w:sz w:val="21"/>
                <w:szCs w:val="21"/>
                <w:highlight w:val="none"/>
              </w:rPr>
            </w:pPr>
            <w:r>
              <w:rPr>
                <w:rFonts w:hint="eastAsia"/>
                <w:color w:val="auto"/>
                <w:sz w:val="21"/>
                <w:szCs w:val="21"/>
                <w:highlight w:val="none"/>
              </w:rPr>
            </w:r>
            <w:r/>
          </w:p>
          <w:p>
            <w:pPr>
              <w:pStyle w:val="834"/>
              <w:ind w:left="0" w:firstLine="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技术部分</w:t>
            </w:r>
            <w:r/>
          </w:p>
        </w:tc>
        <w:tc>
          <w:tcPr>
            <w:tcW w:w="484"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shd w:val="clear" w:color="auto" w:fill="auto"/>
            <w:tcW w:w="926" w:type="dxa"/>
            <w:vAlign w:val="center"/>
            <w:textDirection w:val="lrTb"/>
            <w:noWrap w:val="false"/>
          </w:tcPr>
          <w:p>
            <w:pPr>
              <w:spacing w:line="276"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跟踪审计方案</w:t>
            </w:r>
            <w:r/>
          </w:p>
        </w:tc>
        <w:tc>
          <w:tcPr>
            <w:shd w:val="clear" w:color="auto" w:fill="auto"/>
            <w:tcW w:w="735"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 w:val="21"/>
                <w:szCs w:val="21"/>
                <w:highlight w:val="none"/>
                <w:lang w:val="en-US" w:eastAsia="zh-CN"/>
              </w:rPr>
              <w:t xml:space="preserve">12</w:t>
            </w:r>
            <w:r>
              <w:rPr>
                <w:rFonts w:hint="eastAsia" w:ascii="宋体" w:hAnsi="宋体" w:cs="宋体"/>
                <w:b/>
                <w:bCs/>
                <w:color w:val="auto"/>
                <w:sz w:val="21"/>
                <w:szCs w:val="21"/>
                <w:highlight w:val="none"/>
              </w:rPr>
              <w:t xml:space="preserve">分</w:t>
            </w:r>
            <w:r/>
          </w:p>
        </w:tc>
        <w:tc>
          <w:tcPr>
            <w:shd w:val="clear" w:color="auto" w:fill="auto"/>
            <w:tcW w:w="6049" w:type="dxa"/>
            <w:vAlign w:val="center"/>
            <w:textDirection w:val="lrTb"/>
            <w:noWrap w:val="false"/>
          </w:tcPr>
          <w:p>
            <w:pPr>
              <w:jc w:val="left"/>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根据本项目特点，撰写跟踪审计实施方案，方案内容应当简明扼要，突出要点，条理清晰，</w:t>
            </w:r>
            <w:r>
              <w:rPr>
                <w:rFonts w:hint="default"/>
                <w:color w:val="auto"/>
                <w:sz w:val="21"/>
                <w:szCs w:val="21"/>
                <w:highlight w:val="none"/>
                <w:lang w:val="en-US" w:eastAsia="zh-CN"/>
              </w:rPr>
              <w:t xml:space="preserve">使用粗体、斜体或下划线等方式突出关键信息</w:t>
            </w:r>
            <w:r>
              <w:rPr>
                <w:rFonts w:hint="eastAsia"/>
                <w:color w:val="auto"/>
                <w:sz w:val="21"/>
                <w:szCs w:val="21"/>
                <w:highlight w:val="none"/>
                <w:lang w:val="en-US" w:eastAsia="zh-CN"/>
              </w:rPr>
              <w:t xml:space="preserve">，</w:t>
            </w:r>
            <w:r>
              <w:rPr>
                <w:rFonts w:hint="default"/>
                <w:color w:val="auto"/>
                <w:sz w:val="21"/>
                <w:szCs w:val="21"/>
                <w:highlight w:val="none"/>
                <w:lang w:val="en-US" w:eastAsia="zh-CN"/>
              </w:rPr>
              <w:t xml:space="preserve">避免使用不必要的修饰语</w:t>
            </w:r>
            <w:r>
              <w:rPr>
                <w:rFonts w:hint="eastAsia"/>
                <w:color w:val="auto"/>
                <w:sz w:val="21"/>
                <w:szCs w:val="21"/>
                <w:highlight w:val="none"/>
                <w:lang w:val="en-US" w:eastAsia="zh-CN"/>
              </w:rPr>
              <w:t xml:space="preserve">及</w:t>
            </w:r>
            <w:r>
              <w:rPr>
                <w:rFonts w:hint="default"/>
                <w:color w:val="auto"/>
                <w:sz w:val="21"/>
                <w:szCs w:val="21"/>
                <w:highlight w:val="none"/>
                <w:lang w:val="en-US" w:eastAsia="zh-CN"/>
              </w:rPr>
              <w:t xml:space="preserve">冗长</w:t>
            </w:r>
            <w:r>
              <w:rPr>
                <w:rFonts w:hint="eastAsia"/>
                <w:color w:val="auto"/>
                <w:sz w:val="21"/>
                <w:szCs w:val="21"/>
                <w:highlight w:val="none"/>
                <w:lang w:val="en-US" w:eastAsia="zh-CN"/>
              </w:rPr>
              <w:t xml:space="preserve">的文字：</w:t>
            </w:r>
            <w:r/>
          </w:p>
          <w:p>
            <w:pPr>
              <w:jc w:val="left"/>
              <w:spacing w:line="360" w:lineRule="auto"/>
              <w:rPr>
                <w:rFonts w:hint="eastAsia"/>
                <w:color w:val="auto"/>
                <w:sz w:val="21"/>
                <w:szCs w:val="21"/>
                <w:highlight w:val="none"/>
                <w:lang w:val="en-US" w:eastAsia="zh-CN"/>
              </w:rPr>
            </w:pPr>
            <w:r>
              <w:rPr>
                <w:rFonts w:hint="eastAsia"/>
                <w:b/>
                <w:bCs/>
                <w:color w:val="auto"/>
                <w:sz w:val="21"/>
                <w:szCs w:val="21"/>
                <w:highlight w:val="none"/>
              </w:rPr>
              <w:t xml:space="preserve">跟踪审计实施方案</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12分</w:t>
            </w:r>
            <w:r>
              <w:rPr>
                <w:rFonts w:hint="eastAsia"/>
                <w:b/>
                <w:bCs/>
                <w:color w:val="auto"/>
                <w:sz w:val="21"/>
                <w:szCs w:val="21"/>
                <w:highlight w:val="none"/>
                <w:lang w:eastAsia="zh-CN"/>
              </w:rPr>
              <w:t xml:space="preserve">）</w:t>
            </w:r>
            <w:r>
              <w:rPr>
                <w:rFonts w:hint="eastAsia"/>
                <w:color w:val="auto"/>
                <w:sz w:val="21"/>
                <w:szCs w:val="21"/>
                <w:highlight w:val="none"/>
              </w:rPr>
              <w:t xml:space="preserve">：</w:t>
            </w:r>
            <w:r>
              <w:rPr>
                <w:rFonts w:hint="eastAsia"/>
                <w:color w:val="auto"/>
                <w:sz w:val="21"/>
                <w:szCs w:val="21"/>
                <w:highlight w:val="none"/>
                <w:lang w:val="en-US" w:eastAsia="zh-CN"/>
              </w:rPr>
              <w:t xml:space="preserve">根据方案中关于</w:t>
            </w:r>
            <w:r>
              <w:rPr>
                <w:rFonts w:hint="eastAsia" w:ascii="宋体" w:hAnsi="宋体" w:cs="宋体"/>
                <w:color w:val="auto"/>
                <w:sz w:val="21"/>
                <w:szCs w:val="21"/>
                <w:highlight w:val="none"/>
              </w:rPr>
              <w:t xml:space="preserve">跟踪</w:t>
            </w:r>
            <w:r>
              <w:rPr>
                <w:rFonts w:hint="eastAsia"/>
                <w:color w:val="auto"/>
                <w:sz w:val="21"/>
                <w:szCs w:val="21"/>
                <w:highlight w:val="none"/>
              </w:rPr>
              <w:t xml:space="preserve">审计服务的</w:t>
            </w:r>
            <w:r>
              <w:rPr>
                <w:rFonts w:hint="eastAsia"/>
                <w:color w:val="auto"/>
                <w:sz w:val="21"/>
                <w:szCs w:val="21"/>
                <w:highlight w:val="none"/>
                <w:lang w:val="en-US" w:eastAsia="zh-CN"/>
              </w:rPr>
              <w:t xml:space="preserve">技术</w:t>
            </w:r>
            <w:r>
              <w:rPr>
                <w:rFonts w:hint="eastAsia"/>
                <w:color w:val="auto"/>
                <w:sz w:val="21"/>
                <w:szCs w:val="21"/>
                <w:highlight w:val="none"/>
              </w:rPr>
              <w:t xml:space="preserve">方法、</w:t>
            </w:r>
            <w:r>
              <w:rPr>
                <w:rFonts w:hint="eastAsia"/>
                <w:color w:val="auto"/>
                <w:sz w:val="21"/>
                <w:szCs w:val="21"/>
                <w:highlight w:val="none"/>
                <w:lang w:val="en-US" w:eastAsia="zh-CN"/>
              </w:rPr>
              <w:t xml:space="preserve">工作</w:t>
            </w:r>
            <w:r>
              <w:rPr>
                <w:rFonts w:hint="eastAsia"/>
                <w:color w:val="auto"/>
                <w:sz w:val="21"/>
                <w:szCs w:val="21"/>
                <w:highlight w:val="none"/>
              </w:rPr>
              <w:t xml:space="preserve">流程、</w:t>
            </w:r>
            <w:r>
              <w:rPr>
                <w:rFonts w:hint="eastAsia"/>
                <w:color w:val="auto"/>
                <w:sz w:val="21"/>
                <w:szCs w:val="21"/>
                <w:highlight w:val="none"/>
                <w:lang w:val="en-US" w:eastAsia="zh-CN"/>
              </w:rPr>
              <w:t xml:space="preserve">信息化措施、重点和难点分析、跟踪审计成果等方面，进行评审：</w:t>
            </w:r>
            <w:r/>
          </w:p>
          <w:p>
            <w:pPr>
              <w:numPr>
                <w:ilvl w:val="0"/>
                <w:numId w:val="0"/>
              </w:numPr>
              <w:jc w:val="left"/>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1.跟踪审计方案完整可行的，得6分；较完整可行的，得4分，一般的得2分；</w:t>
            </w:r>
            <w:r/>
          </w:p>
          <w:p>
            <w:pPr>
              <w:jc w:val="left"/>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2.重点、难点分析合理的，得3分；基本合理的，得2分；一般的得1分；</w:t>
            </w:r>
            <w:r/>
          </w:p>
          <w:p>
            <w:pPr>
              <w:jc w:val="left"/>
              <w:spacing w:line="360" w:lineRule="auto"/>
              <w:rPr>
                <w:rFonts w:hint="eastAsia"/>
                <w:color w:val="auto"/>
                <w:sz w:val="21"/>
                <w:szCs w:val="21"/>
                <w:highlight w:val="none"/>
              </w:rPr>
            </w:pPr>
            <w:r>
              <w:rPr>
                <w:rFonts w:hint="eastAsia"/>
                <w:color w:val="auto"/>
                <w:sz w:val="21"/>
                <w:szCs w:val="21"/>
                <w:highlight w:val="none"/>
                <w:lang w:val="en-US" w:eastAsia="zh-CN"/>
              </w:rPr>
              <w:t xml:space="preserve">3.质量控制措施及手段合理可靠的得3分；基本合理可靠的得2分；一般的得1分；</w:t>
            </w:r>
            <w:r/>
          </w:p>
          <w:p>
            <w:pPr>
              <w:jc w:val="left"/>
              <w:spacing w:line="360" w:lineRule="auto"/>
              <w:rPr>
                <w:rFonts w:hint="eastAsia" w:ascii="Times New Roman" w:hAnsi="Times New Roman" w:eastAsia="宋体" w:cs="Times New Roman"/>
                <w:color w:val="auto"/>
                <w:sz w:val="21"/>
                <w:szCs w:val="21"/>
                <w:highlight w:val="none"/>
                <w:lang w:val="en-US" w:eastAsia="zh-CN" w:bidi="ar-SA"/>
              </w:rPr>
            </w:pPr>
            <w:r>
              <w:rPr>
                <w:rFonts w:hint="eastAsia"/>
                <w:color w:val="auto"/>
                <w:sz w:val="21"/>
                <w:szCs w:val="21"/>
                <w:highlight w:val="none"/>
              </w:rPr>
              <w:t xml:space="preserve">其余情况不得分</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本项最高得12分</w:t>
            </w:r>
            <w:r>
              <w:rPr>
                <w:rFonts w:hint="eastAsia"/>
                <w:color w:val="auto"/>
                <w:sz w:val="21"/>
                <w:szCs w:val="21"/>
                <w:highlight w:val="none"/>
              </w:rPr>
              <w:t xml:space="preserve">。</w:t>
            </w:r>
            <w:r/>
          </w:p>
        </w:tc>
        <w:tc>
          <w:tcPr>
            <w:tcW w:w="726" w:type="dxa"/>
            <w:vAlign w:val="center"/>
            <w:textDirection w:val="lrTb"/>
            <w:noWrap w:val="false"/>
          </w:tcPr>
          <w:p>
            <w:pPr>
              <w:jc w:val="center"/>
              <w:spacing w:line="27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1530"/>
        </w:trPr>
        <w:tc>
          <w:tcPr>
            <w:tcW w:w="821" w:type="dxa"/>
            <w:vAlign w:val="top"/>
            <w:vMerge w:val="continue"/>
            <w:textDirection w:val="lrTb"/>
            <w:noWrap w:val="false"/>
          </w:tcPr>
          <w:p>
            <w:pPr>
              <w:pStyle w:val="834"/>
              <w:rPr>
                <w:rFonts w:hint="eastAsia"/>
                <w:color w:val="auto"/>
                <w:sz w:val="21"/>
                <w:szCs w:val="21"/>
                <w:highlight w:val="none"/>
              </w:rPr>
            </w:pPr>
            <w:r>
              <w:rPr>
                <w:rFonts w:hint="eastAsia"/>
                <w:color w:val="auto"/>
                <w:sz w:val="21"/>
                <w:szCs w:val="21"/>
                <w:highlight w:val="none"/>
              </w:rPr>
            </w:r>
            <w:r/>
          </w:p>
        </w:tc>
        <w:tc>
          <w:tcPr>
            <w:shd w:val="clear" w:color="auto" w:fill="auto"/>
            <w:tcW w:w="484"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2</w:t>
            </w:r>
            <w:r/>
          </w:p>
        </w:tc>
        <w:tc>
          <w:tcPr>
            <w:shd w:val="clear" w:color="auto" w:fill="auto"/>
            <w:tcW w:w="926" w:type="dxa"/>
            <w:vAlign w:val="center"/>
            <w:textDirection w:val="lrTb"/>
            <w:noWrap w:val="false"/>
          </w:tcPr>
          <w:p>
            <w:pPr>
              <w:spacing w:line="276"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结算审计方案</w:t>
            </w:r>
            <w:r/>
          </w:p>
        </w:tc>
        <w:tc>
          <w:tcPr>
            <w:shd w:val="clear" w:color="auto" w:fill="auto"/>
            <w:tcW w:w="735"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 w:val="21"/>
                <w:szCs w:val="21"/>
                <w:highlight w:val="none"/>
                <w:lang w:val="en-US" w:eastAsia="zh-CN"/>
              </w:rPr>
              <w:t xml:space="preserve">12</w:t>
            </w:r>
            <w:r>
              <w:rPr>
                <w:rFonts w:hint="eastAsia" w:ascii="宋体" w:hAnsi="宋体" w:cs="宋体"/>
                <w:b/>
                <w:bCs/>
                <w:color w:val="auto"/>
                <w:sz w:val="21"/>
                <w:szCs w:val="21"/>
                <w:highlight w:val="none"/>
              </w:rPr>
              <w:t xml:space="preserve">分</w:t>
            </w:r>
            <w:r/>
          </w:p>
        </w:tc>
        <w:tc>
          <w:tcPr>
            <w:shd w:val="clear" w:color="auto" w:fill="auto"/>
            <w:tcW w:w="6049" w:type="dxa"/>
            <w:vAlign w:val="center"/>
            <w:textDirection w:val="lrTb"/>
            <w:noWrap w:val="false"/>
          </w:tcPr>
          <w:p>
            <w:pPr>
              <w:jc w:val="left"/>
              <w:spacing w:line="360" w:lineRule="auto"/>
              <w:rPr>
                <w:rFonts w:hint="eastAsia"/>
                <w:color w:val="auto"/>
                <w:sz w:val="21"/>
                <w:szCs w:val="21"/>
                <w:highlight w:val="none"/>
                <w:lang w:val="en-US" w:eastAsia="zh-CN"/>
              </w:rPr>
            </w:pPr>
            <w:r>
              <w:rPr>
                <w:rFonts w:hint="eastAsia"/>
                <w:color w:val="auto"/>
                <w:sz w:val="21"/>
                <w:szCs w:val="21"/>
                <w:highlight w:val="none"/>
              </w:rPr>
              <w:t xml:space="preserve">根据本项目特点，撰写结算审计实施方案</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方案内容应当简明扼要，突出要点，条理清晰，</w:t>
            </w:r>
            <w:r>
              <w:rPr>
                <w:rFonts w:hint="default"/>
                <w:color w:val="auto"/>
                <w:sz w:val="21"/>
                <w:szCs w:val="21"/>
                <w:highlight w:val="none"/>
                <w:lang w:val="en-US" w:eastAsia="zh-CN"/>
              </w:rPr>
              <w:t xml:space="preserve">使用粗体、斜体或下划线等方式突出关键信息</w:t>
            </w:r>
            <w:r>
              <w:rPr>
                <w:rFonts w:hint="eastAsia"/>
                <w:color w:val="auto"/>
                <w:sz w:val="21"/>
                <w:szCs w:val="21"/>
                <w:highlight w:val="none"/>
                <w:lang w:val="en-US" w:eastAsia="zh-CN"/>
              </w:rPr>
              <w:t xml:space="preserve">，</w:t>
            </w:r>
            <w:r>
              <w:rPr>
                <w:rFonts w:hint="default"/>
                <w:color w:val="auto"/>
                <w:sz w:val="21"/>
                <w:szCs w:val="21"/>
                <w:highlight w:val="none"/>
                <w:lang w:val="en-US" w:eastAsia="zh-CN"/>
              </w:rPr>
              <w:t xml:space="preserve">避免使用不必要的修饰语</w:t>
            </w:r>
            <w:r>
              <w:rPr>
                <w:rFonts w:hint="eastAsia"/>
                <w:color w:val="auto"/>
                <w:sz w:val="21"/>
                <w:szCs w:val="21"/>
                <w:highlight w:val="none"/>
                <w:lang w:val="en-US" w:eastAsia="zh-CN"/>
              </w:rPr>
              <w:t xml:space="preserve">及</w:t>
            </w:r>
            <w:r>
              <w:rPr>
                <w:rFonts w:hint="default"/>
                <w:color w:val="auto"/>
                <w:sz w:val="21"/>
                <w:szCs w:val="21"/>
                <w:highlight w:val="none"/>
                <w:lang w:val="en-US" w:eastAsia="zh-CN"/>
              </w:rPr>
              <w:t xml:space="preserve">冗长</w:t>
            </w:r>
            <w:r>
              <w:rPr>
                <w:rFonts w:hint="eastAsia"/>
                <w:color w:val="auto"/>
                <w:sz w:val="21"/>
                <w:szCs w:val="21"/>
                <w:highlight w:val="none"/>
                <w:lang w:val="en-US" w:eastAsia="zh-CN"/>
              </w:rPr>
              <w:t xml:space="preserve">的文字：</w:t>
            </w:r>
            <w:r/>
          </w:p>
          <w:p>
            <w:pPr>
              <w:jc w:val="left"/>
              <w:spacing w:line="360" w:lineRule="auto"/>
              <w:rPr>
                <w:rFonts w:hint="eastAsia"/>
                <w:color w:val="auto"/>
                <w:sz w:val="21"/>
                <w:szCs w:val="21"/>
                <w:highlight w:val="none"/>
                <w:lang w:val="en-US" w:eastAsia="zh-CN"/>
              </w:rPr>
            </w:pPr>
            <w:r>
              <w:rPr>
                <w:rFonts w:hint="eastAsia"/>
                <w:b/>
                <w:bCs/>
                <w:color w:val="auto"/>
                <w:sz w:val="21"/>
                <w:szCs w:val="21"/>
                <w:highlight w:val="none"/>
              </w:rPr>
              <w:t xml:space="preserve">结算审计实施方案</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12分</w:t>
            </w:r>
            <w:r>
              <w:rPr>
                <w:rFonts w:hint="eastAsia"/>
                <w:b/>
                <w:bCs/>
                <w:color w:val="auto"/>
                <w:sz w:val="21"/>
                <w:szCs w:val="21"/>
                <w:highlight w:val="none"/>
                <w:lang w:eastAsia="zh-CN"/>
              </w:rPr>
              <w:t xml:space="preserve">）</w:t>
            </w:r>
            <w:r>
              <w:rPr>
                <w:rFonts w:hint="eastAsia"/>
                <w:color w:val="auto"/>
                <w:sz w:val="21"/>
                <w:szCs w:val="21"/>
                <w:highlight w:val="none"/>
              </w:rPr>
              <w:t xml:space="preserve">：</w:t>
            </w:r>
            <w:r>
              <w:rPr>
                <w:rFonts w:hint="eastAsia"/>
                <w:color w:val="auto"/>
                <w:sz w:val="21"/>
                <w:szCs w:val="21"/>
                <w:highlight w:val="none"/>
                <w:lang w:val="en-US" w:eastAsia="zh-CN"/>
              </w:rPr>
              <w:t xml:space="preserve">根据方案中关于</w:t>
            </w:r>
            <w:r>
              <w:rPr>
                <w:rFonts w:hint="eastAsia" w:ascii="宋体" w:hAnsi="宋体" w:cs="宋体"/>
                <w:color w:val="auto"/>
                <w:sz w:val="21"/>
                <w:szCs w:val="21"/>
                <w:highlight w:val="none"/>
              </w:rPr>
              <w:t xml:space="preserve">结算</w:t>
            </w:r>
            <w:r>
              <w:rPr>
                <w:rFonts w:hint="eastAsia"/>
                <w:color w:val="auto"/>
                <w:sz w:val="21"/>
                <w:szCs w:val="21"/>
                <w:highlight w:val="none"/>
              </w:rPr>
              <w:t xml:space="preserve">审计服务的</w:t>
            </w:r>
            <w:r>
              <w:rPr>
                <w:rFonts w:hint="eastAsia"/>
                <w:color w:val="auto"/>
                <w:sz w:val="21"/>
                <w:szCs w:val="21"/>
                <w:highlight w:val="none"/>
                <w:lang w:val="en-US" w:eastAsia="zh-CN"/>
              </w:rPr>
              <w:t xml:space="preserve">技术</w:t>
            </w:r>
            <w:r>
              <w:rPr>
                <w:rFonts w:hint="eastAsia"/>
                <w:color w:val="auto"/>
                <w:sz w:val="21"/>
                <w:szCs w:val="21"/>
                <w:highlight w:val="none"/>
              </w:rPr>
              <w:t xml:space="preserve">方法、</w:t>
            </w:r>
            <w:r>
              <w:rPr>
                <w:rFonts w:hint="eastAsia"/>
                <w:color w:val="auto"/>
                <w:sz w:val="21"/>
                <w:szCs w:val="21"/>
                <w:highlight w:val="none"/>
                <w:lang w:val="en-US" w:eastAsia="zh-CN"/>
              </w:rPr>
              <w:t xml:space="preserve">工作</w:t>
            </w:r>
            <w:r>
              <w:rPr>
                <w:rFonts w:hint="eastAsia"/>
                <w:color w:val="auto"/>
                <w:sz w:val="21"/>
                <w:szCs w:val="21"/>
                <w:highlight w:val="none"/>
              </w:rPr>
              <w:t xml:space="preserve">流程、</w:t>
            </w:r>
            <w:r>
              <w:rPr>
                <w:rFonts w:hint="eastAsia"/>
                <w:color w:val="auto"/>
                <w:sz w:val="21"/>
                <w:szCs w:val="21"/>
                <w:highlight w:val="none"/>
                <w:lang w:val="en-US" w:eastAsia="zh-CN"/>
              </w:rPr>
              <w:t xml:space="preserve">信息化措施、重点和难点分析、结算审计成果等方面，进行评审：</w:t>
            </w:r>
            <w:r/>
          </w:p>
          <w:p>
            <w:pPr>
              <w:numPr>
                <w:ilvl w:val="0"/>
                <w:numId w:val="0"/>
              </w:numPr>
              <w:jc w:val="left"/>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1.结算审计方案完整可行的，得6分；较完整可行的，得4分，一般的得2分；</w:t>
            </w:r>
            <w:r/>
          </w:p>
          <w:p>
            <w:pPr>
              <w:jc w:val="left"/>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2.重点、难点分析合理的，得3分；基本合理的，得2分；一般的得1分；</w:t>
            </w:r>
            <w:r/>
          </w:p>
          <w:p>
            <w:pPr>
              <w:jc w:val="left"/>
              <w:spacing w:line="360" w:lineRule="auto"/>
              <w:rPr>
                <w:rFonts w:hint="eastAsia"/>
                <w:color w:val="auto"/>
                <w:sz w:val="21"/>
                <w:szCs w:val="21"/>
                <w:highlight w:val="none"/>
              </w:rPr>
            </w:pPr>
            <w:r>
              <w:rPr>
                <w:rFonts w:hint="eastAsia"/>
                <w:color w:val="auto"/>
                <w:sz w:val="21"/>
                <w:szCs w:val="21"/>
                <w:highlight w:val="none"/>
                <w:lang w:val="en-US" w:eastAsia="zh-CN"/>
              </w:rPr>
              <w:t xml:space="preserve">3.质量控制措施及手段合理可靠的得3分；基本合理可靠的得2分；一般的得1分；</w:t>
            </w:r>
            <w:r/>
          </w:p>
          <w:p>
            <w:pPr>
              <w:jc w:val="left"/>
              <w:spacing w:line="360" w:lineRule="auto"/>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 xml:space="preserve">其余情况不得分</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本项最高得12分</w:t>
            </w:r>
            <w:r>
              <w:rPr>
                <w:rFonts w:hint="eastAsia"/>
                <w:color w:val="auto"/>
                <w:sz w:val="21"/>
                <w:szCs w:val="21"/>
                <w:highlight w:val="none"/>
              </w:rPr>
              <w:t xml:space="preserve">。</w:t>
            </w:r>
            <w:r/>
          </w:p>
        </w:tc>
        <w:tc>
          <w:tcPr>
            <w:tcW w:w="726" w:type="dxa"/>
            <w:vAlign w:val="center"/>
            <w:textDirection w:val="lrTb"/>
            <w:noWrap w:val="false"/>
          </w:tcPr>
          <w:p>
            <w:pPr>
              <w:jc w:val="center"/>
              <w:spacing w:line="27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00"/>
        </w:trPr>
        <w:tc>
          <w:tcPr>
            <w:tcW w:w="821" w:type="dxa"/>
            <w:vAlign w:val="top"/>
            <w:vMerge w:val="continue"/>
            <w:textDirection w:val="lrTb"/>
            <w:noWrap w:val="false"/>
          </w:tcPr>
          <w:p>
            <w:pPr>
              <w:pStyle w:val="834"/>
              <w:rPr>
                <w:rFonts w:hint="eastAsia"/>
                <w:color w:val="auto"/>
                <w:sz w:val="21"/>
                <w:szCs w:val="21"/>
                <w:highlight w:val="none"/>
              </w:rPr>
            </w:pPr>
            <w:r>
              <w:rPr>
                <w:rFonts w:hint="eastAsia"/>
                <w:color w:val="auto"/>
                <w:sz w:val="21"/>
                <w:szCs w:val="21"/>
                <w:highlight w:val="none"/>
              </w:rPr>
            </w:r>
            <w:r/>
          </w:p>
        </w:tc>
        <w:tc>
          <w:tcPr>
            <w:tcW w:w="484"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926" w:type="dxa"/>
            <w:vAlign w:val="center"/>
            <w:textDirection w:val="lrTb"/>
            <w:noWrap w:val="false"/>
          </w:tcPr>
          <w:p>
            <w:pPr>
              <w:spacing w:line="27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服务保障方案</w:t>
            </w:r>
            <w:r/>
          </w:p>
        </w:tc>
        <w:tc>
          <w:tcPr>
            <w:tcW w:w="735" w:type="dxa"/>
            <w:vAlign w:val="center"/>
            <w:textDirection w:val="lrTb"/>
            <w:noWrap w:val="false"/>
          </w:tcPr>
          <w:p>
            <w:pPr>
              <w:jc w:val="center"/>
              <w:spacing w:line="276"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12</w:t>
            </w:r>
            <w:r>
              <w:rPr>
                <w:rFonts w:hint="eastAsia" w:ascii="宋体" w:hAnsi="宋体" w:cs="宋体"/>
                <w:b/>
                <w:bCs/>
                <w:color w:val="auto"/>
                <w:sz w:val="21"/>
                <w:szCs w:val="21"/>
                <w:highlight w:val="none"/>
              </w:rPr>
              <w:t xml:space="preserve">分</w:t>
            </w:r>
            <w:r/>
          </w:p>
        </w:tc>
        <w:tc>
          <w:tcPr>
            <w:tcW w:w="6049" w:type="dxa"/>
            <w:vAlign w:val="center"/>
            <w:textDirection w:val="lrTb"/>
            <w:noWrap w:val="false"/>
          </w:tcPr>
          <w:p>
            <w:pPr>
              <w:jc w:val="left"/>
              <w:spacing w:line="360" w:lineRule="auto"/>
              <w:rPr>
                <w:rFonts w:hint="eastAsia"/>
                <w:color w:val="auto"/>
                <w:sz w:val="21"/>
                <w:szCs w:val="21"/>
                <w:highlight w:val="none"/>
                <w:lang w:val="en-US" w:eastAsia="zh-CN"/>
              </w:rPr>
            </w:pPr>
            <w:r>
              <w:rPr>
                <w:rFonts w:hint="eastAsia"/>
                <w:color w:val="auto"/>
                <w:sz w:val="21"/>
                <w:szCs w:val="21"/>
                <w:highlight w:val="none"/>
              </w:rPr>
              <w:t xml:space="preserve">根据本项目特点，撰写</w:t>
            </w:r>
            <w:r>
              <w:rPr>
                <w:rFonts w:hint="eastAsia"/>
                <w:color w:val="auto"/>
                <w:sz w:val="21"/>
                <w:szCs w:val="21"/>
                <w:highlight w:val="none"/>
                <w:lang w:val="en-US" w:eastAsia="zh-CN"/>
              </w:rPr>
              <w:t xml:space="preserve">服务保障</w:t>
            </w:r>
            <w:r>
              <w:rPr>
                <w:rFonts w:hint="eastAsia"/>
                <w:color w:val="auto"/>
                <w:sz w:val="21"/>
                <w:szCs w:val="21"/>
                <w:highlight w:val="none"/>
              </w:rPr>
              <w:t xml:space="preserve">方案</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方案内容应当简明扼要，突出要点，条理清晰，</w:t>
            </w:r>
            <w:r>
              <w:rPr>
                <w:rFonts w:hint="default"/>
                <w:color w:val="auto"/>
                <w:sz w:val="21"/>
                <w:szCs w:val="21"/>
                <w:highlight w:val="none"/>
                <w:lang w:val="en-US" w:eastAsia="zh-CN"/>
              </w:rPr>
              <w:t xml:space="preserve">使用粗体、斜体或下划线等方式突出关键信息</w:t>
            </w:r>
            <w:r>
              <w:rPr>
                <w:rFonts w:hint="eastAsia"/>
                <w:color w:val="auto"/>
                <w:sz w:val="21"/>
                <w:szCs w:val="21"/>
                <w:highlight w:val="none"/>
                <w:lang w:val="en-US" w:eastAsia="zh-CN"/>
              </w:rPr>
              <w:t xml:space="preserve">，</w:t>
            </w:r>
            <w:r>
              <w:rPr>
                <w:rFonts w:hint="default"/>
                <w:color w:val="auto"/>
                <w:sz w:val="21"/>
                <w:szCs w:val="21"/>
                <w:highlight w:val="none"/>
                <w:lang w:val="en-US" w:eastAsia="zh-CN"/>
              </w:rPr>
              <w:t xml:space="preserve">避免使用不必要的修饰语</w:t>
            </w:r>
            <w:r>
              <w:rPr>
                <w:rFonts w:hint="eastAsia"/>
                <w:color w:val="auto"/>
                <w:sz w:val="21"/>
                <w:szCs w:val="21"/>
                <w:highlight w:val="none"/>
                <w:lang w:val="en-US" w:eastAsia="zh-CN"/>
              </w:rPr>
              <w:t xml:space="preserve">及</w:t>
            </w:r>
            <w:r>
              <w:rPr>
                <w:rFonts w:hint="default"/>
                <w:color w:val="auto"/>
                <w:sz w:val="21"/>
                <w:szCs w:val="21"/>
                <w:highlight w:val="none"/>
                <w:lang w:val="en-US" w:eastAsia="zh-CN"/>
              </w:rPr>
              <w:t xml:space="preserve">冗长</w:t>
            </w:r>
            <w:r>
              <w:rPr>
                <w:rFonts w:hint="eastAsia"/>
                <w:color w:val="auto"/>
                <w:sz w:val="21"/>
                <w:szCs w:val="21"/>
                <w:highlight w:val="none"/>
                <w:lang w:val="en-US" w:eastAsia="zh-CN"/>
              </w:rPr>
              <w:t xml:space="preserve">的文字：</w:t>
            </w:r>
            <w:r/>
          </w:p>
          <w:p>
            <w:pPr>
              <w:numPr>
                <w:ilvl w:val="0"/>
                <w:numId w:val="0"/>
              </w:numPr>
              <w:spacing w:line="360" w:lineRule="auto"/>
              <w:rPr>
                <w:rFonts w:hint="eastAsia"/>
                <w:color w:val="auto"/>
                <w:sz w:val="21"/>
                <w:szCs w:val="21"/>
                <w:highlight w:val="none"/>
                <w:lang w:val="en-US" w:eastAsia="zh-CN"/>
              </w:rPr>
            </w:pPr>
            <w:r>
              <w:rPr>
                <w:rFonts w:hint="eastAsia"/>
                <w:b/>
                <w:bCs/>
                <w:color w:val="auto"/>
                <w:sz w:val="21"/>
                <w:szCs w:val="21"/>
                <w:highlight w:val="none"/>
                <w:lang w:val="en-US" w:eastAsia="zh-CN"/>
              </w:rPr>
              <w:t xml:space="preserve">服务保障</w:t>
            </w:r>
            <w:r>
              <w:rPr>
                <w:rFonts w:hint="eastAsia"/>
                <w:b/>
                <w:bCs/>
                <w:color w:val="auto"/>
                <w:sz w:val="21"/>
                <w:szCs w:val="21"/>
                <w:highlight w:val="none"/>
              </w:rPr>
              <w:t xml:space="preserve">方案</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12分</w:t>
            </w:r>
            <w:r>
              <w:rPr>
                <w:rFonts w:hint="eastAsia"/>
                <w:b/>
                <w:bCs/>
                <w:color w:val="auto"/>
                <w:sz w:val="21"/>
                <w:szCs w:val="21"/>
                <w:highlight w:val="none"/>
                <w:lang w:eastAsia="zh-CN"/>
              </w:rPr>
              <w:t xml:space="preserve">）：</w:t>
            </w:r>
            <w:r>
              <w:rPr>
                <w:rFonts w:hint="eastAsia"/>
                <w:color w:val="auto"/>
                <w:sz w:val="21"/>
                <w:szCs w:val="21"/>
                <w:highlight w:val="none"/>
                <w:lang w:val="en-US" w:eastAsia="zh-CN"/>
              </w:rPr>
              <w:t xml:space="preserve">根据方案中供应商</w:t>
            </w:r>
            <w:r>
              <w:rPr>
                <w:rFonts w:hint="eastAsia"/>
                <w:color w:val="auto"/>
                <w:sz w:val="21"/>
                <w:szCs w:val="21"/>
                <w:highlight w:val="none"/>
              </w:rPr>
              <w:t xml:space="preserve">为本项目</w:t>
            </w:r>
            <w:r>
              <w:rPr>
                <w:rFonts w:hint="eastAsia"/>
                <w:color w:val="auto"/>
                <w:sz w:val="21"/>
                <w:szCs w:val="21"/>
                <w:highlight w:val="none"/>
                <w:u w:val="none"/>
              </w:rPr>
              <w:t xml:space="preserve">提供</w:t>
            </w:r>
            <w:r>
              <w:rPr>
                <w:rFonts w:hint="eastAsia"/>
                <w:color w:val="auto"/>
                <w:sz w:val="21"/>
                <w:szCs w:val="21"/>
                <w:highlight w:val="none"/>
                <w:u w:val="none"/>
                <w:lang w:val="en-US" w:eastAsia="zh-CN"/>
              </w:rPr>
              <w:t xml:space="preserve">的内控制度、</w:t>
            </w:r>
            <w:r>
              <w:rPr>
                <w:rFonts w:hint="eastAsia"/>
                <w:color w:val="auto"/>
                <w:sz w:val="21"/>
                <w:szCs w:val="21"/>
                <w:highlight w:val="none"/>
                <w:u w:val="none"/>
              </w:rPr>
              <w:t xml:space="preserve">交通</w:t>
            </w:r>
            <w:r>
              <w:rPr>
                <w:rFonts w:hint="eastAsia"/>
                <w:color w:val="auto"/>
                <w:sz w:val="21"/>
                <w:szCs w:val="21"/>
                <w:highlight w:val="none"/>
                <w:u w:val="none"/>
                <w:lang w:val="en-US" w:eastAsia="zh-CN"/>
              </w:rPr>
              <w:t xml:space="preserve">工具</w:t>
            </w:r>
            <w:r>
              <w:rPr>
                <w:rFonts w:hint="eastAsia"/>
                <w:color w:val="auto"/>
                <w:sz w:val="21"/>
                <w:szCs w:val="21"/>
                <w:highlight w:val="none"/>
                <w:u w:val="none"/>
              </w:rPr>
              <w:t xml:space="preserve">、软硬件设备、</w:t>
            </w:r>
            <w:r>
              <w:rPr>
                <w:rFonts w:hint="eastAsia"/>
                <w:color w:val="auto"/>
                <w:sz w:val="21"/>
                <w:szCs w:val="21"/>
                <w:highlight w:val="none"/>
                <w:u w:val="none"/>
                <w:lang w:val="en-US" w:eastAsia="zh-CN"/>
              </w:rPr>
              <w:t xml:space="preserve">应急处理预案</w:t>
            </w:r>
            <w:r>
              <w:rPr>
                <w:rFonts w:hint="eastAsia"/>
                <w:color w:val="auto"/>
                <w:sz w:val="21"/>
                <w:szCs w:val="21"/>
                <w:highlight w:val="none"/>
              </w:rPr>
              <w:t xml:space="preserve">等各项</w:t>
            </w:r>
            <w:r>
              <w:rPr>
                <w:rFonts w:hint="eastAsia"/>
                <w:color w:val="auto"/>
                <w:sz w:val="21"/>
                <w:szCs w:val="21"/>
                <w:highlight w:val="none"/>
                <w:lang w:val="en-US" w:eastAsia="zh-CN"/>
              </w:rPr>
              <w:t xml:space="preserve">服务</w:t>
            </w:r>
            <w:r>
              <w:rPr>
                <w:rFonts w:hint="eastAsia"/>
                <w:color w:val="auto"/>
                <w:sz w:val="21"/>
                <w:szCs w:val="21"/>
                <w:highlight w:val="none"/>
              </w:rPr>
              <w:t xml:space="preserve">保障措施</w:t>
            </w:r>
            <w:r>
              <w:rPr>
                <w:rFonts w:hint="eastAsia"/>
                <w:color w:val="auto"/>
                <w:sz w:val="21"/>
                <w:szCs w:val="21"/>
                <w:highlight w:val="none"/>
                <w:lang w:val="en-US" w:eastAsia="zh-CN"/>
              </w:rPr>
              <w:t xml:space="preserve">的描述，进行评审：</w:t>
            </w:r>
            <w:r/>
          </w:p>
          <w:p>
            <w:pPr>
              <w:numPr>
                <w:ilvl w:val="0"/>
                <w:numId w:val="0"/>
              </w:numPr>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1.服务</w:t>
            </w:r>
            <w:r>
              <w:rPr>
                <w:rFonts w:hint="eastAsia"/>
                <w:color w:val="auto"/>
                <w:sz w:val="21"/>
                <w:szCs w:val="21"/>
                <w:highlight w:val="none"/>
              </w:rPr>
              <w:t xml:space="preserve">保障措施</w:t>
            </w:r>
            <w:r>
              <w:rPr>
                <w:rFonts w:hint="eastAsia"/>
                <w:color w:val="auto"/>
                <w:sz w:val="21"/>
                <w:szCs w:val="21"/>
                <w:highlight w:val="none"/>
                <w:lang w:val="en-US" w:eastAsia="zh-CN"/>
              </w:rPr>
              <w:t xml:space="preserve">切合本项目特征的，</w:t>
            </w:r>
            <w:r>
              <w:rPr>
                <w:rFonts w:hint="eastAsia"/>
                <w:color w:val="auto"/>
                <w:sz w:val="21"/>
                <w:szCs w:val="21"/>
                <w:highlight w:val="none"/>
              </w:rPr>
              <w:t xml:space="preserve">内部质量控制落实到具体环节、时点、人员</w:t>
            </w:r>
            <w:r>
              <w:rPr>
                <w:rFonts w:hint="eastAsia"/>
                <w:color w:val="auto"/>
                <w:sz w:val="21"/>
                <w:szCs w:val="21"/>
                <w:highlight w:val="none"/>
                <w:lang w:val="en-US" w:eastAsia="zh-CN"/>
              </w:rPr>
              <w:t xml:space="preserve">的得6分；具有较为完善的服务保障措施及内部质量控制的得4分；一般的得2分；</w:t>
            </w:r>
            <w:r/>
          </w:p>
          <w:p>
            <w:pPr>
              <w:numPr>
                <w:ilvl w:val="0"/>
                <w:numId w:val="0"/>
              </w:numPr>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2.交通工具、相关软硬件等配备完善的得3分；较为完善的得2分；一般的得1分；</w:t>
            </w:r>
            <w:r/>
          </w:p>
          <w:p>
            <w:pPr>
              <w:numPr>
                <w:ilvl w:val="0"/>
                <w:numId w:val="0"/>
              </w:numPr>
              <w:spacing w:line="36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3</w:t>
            </w:r>
            <w:r>
              <w:rPr>
                <w:rFonts w:hint="eastAsia"/>
                <w:color w:val="auto"/>
                <w:sz w:val="21"/>
                <w:szCs w:val="21"/>
                <w:highlight w:val="none"/>
                <w:u w:val="none"/>
                <w:lang w:val="en-US" w:eastAsia="zh-CN"/>
              </w:rPr>
              <w:t xml:space="preserve">.应急处理预案切实可行，能有效处理现场突发事件的得3分；预案较为可行的得2分；一般的得1分；</w:t>
            </w:r>
            <w:r/>
          </w:p>
          <w:p>
            <w:pPr>
              <w:numPr>
                <w:ilvl w:val="0"/>
                <w:numId w:val="0"/>
              </w:numPr>
              <w:ind w:left="0" w:firstLine="0"/>
              <w:spacing w:line="360" w:lineRule="auto"/>
              <w:rPr>
                <w:rFonts w:hint="eastAsia" w:ascii="宋体" w:hAnsi="宋体" w:cs="宋体"/>
                <w:color w:val="auto"/>
                <w:sz w:val="21"/>
                <w:szCs w:val="21"/>
                <w:highlight w:val="none"/>
              </w:rPr>
            </w:pPr>
            <w:r>
              <w:rPr>
                <w:rFonts w:hint="eastAsia"/>
                <w:color w:val="auto"/>
                <w:sz w:val="21"/>
                <w:szCs w:val="21"/>
                <w:highlight w:val="none"/>
              </w:rPr>
              <w:t xml:space="preserve">其余情况不得分</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本项最高得12分</w:t>
            </w:r>
            <w:r>
              <w:rPr>
                <w:rFonts w:hint="eastAsia"/>
                <w:color w:val="auto"/>
                <w:sz w:val="21"/>
                <w:szCs w:val="21"/>
                <w:highlight w:val="none"/>
              </w:rPr>
              <w:t xml:space="preserve">。</w:t>
            </w:r>
            <w:r/>
          </w:p>
        </w:tc>
        <w:tc>
          <w:tcPr>
            <w:tcW w:w="726" w:type="dxa"/>
            <w:vAlign w:val="center"/>
            <w:textDirection w:val="lrTb"/>
            <w:noWrap w:val="false"/>
          </w:tcPr>
          <w:p>
            <w:pPr>
              <w:jc w:val="center"/>
              <w:spacing w:line="27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924"/>
        </w:trPr>
        <w:tc>
          <w:tcPr>
            <w:tcW w:w="821" w:type="dxa"/>
            <w:vAlign w:val="top"/>
            <w:vMerge w:val="continue"/>
            <w:textDirection w:val="lrTb"/>
            <w:noWrap w:val="false"/>
          </w:tcPr>
          <w:p>
            <w:pPr>
              <w:pStyle w:val="834"/>
              <w:rPr>
                <w:rFonts w:hint="eastAsia"/>
                <w:color w:val="auto"/>
                <w:sz w:val="21"/>
                <w:szCs w:val="21"/>
                <w:highlight w:val="none"/>
              </w:rPr>
            </w:pPr>
            <w:r>
              <w:rPr>
                <w:rFonts w:hint="eastAsia"/>
                <w:color w:val="auto"/>
                <w:sz w:val="21"/>
                <w:szCs w:val="21"/>
                <w:highlight w:val="none"/>
              </w:rPr>
            </w:r>
            <w:r/>
          </w:p>
        </w:tc>
        <w:tc>
          <w:tcPr>
            <w:tcW w:w="484" w:type="dxa"/>
            <w:vAlign w:val="center"/>
            <w:textDirection w:val="lrTb"/>
            <w:noWrap w:val="false"/>
          </w:tcPr>
          <w:p>
            <w:pPr>
              <w:ind w:firstLine="210"/>
              <w:jc w:val="both"/>
              <w:spacing w:line="276"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W w:w="926" w:type="dxa"/>
            <w:vAlign w:val="top"/>
            <w:textDirection w:val="lrTb"/>
            <w:noWrap w:val="false"/>
          </w:tcPr>
          <w:p>
            <w:pPr>
              <w:jc w:val="center"/>
              <w:spacing w:line="276"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276"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276"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276"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276"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276"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27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7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审计服务实施时间</w:t>
            </w:r>
            <w:r/>
          </w:p>
        </w:tc>
        <w:tc>
          <w:tcPr>
            <w:tcW w:w="735" w:type="dxa"/>
            <w:vAlign w:val="top"/>
            <w:textDirection w:val="lrTb"/>
            <w:noWrap w:val="false"/>
          </w:tcPr>
          <w:p>
            <w:pPr>
              <w:jc w:val="center"/>
              <w:spacing w:line="276"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276"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276"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276"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276"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276" w:lineRule="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276" w:lineRule="auto"/>
              <w:rPr>
                <w:rFonts w:hint="eastAsia"/>
                <w:color w:val="auto"/>
                <w:sz w:val="21"/>
                <w:szCs w:val="21"/>
                <w:highlight w:val="none"/>
                <w:lang w:val="en-US" w:eastAsia="zh-CN"/>
              </w:rPr>
            </w:pPr>
            <w:r>
              <w:rPr>
                <w:rFonts w:hint="eastAsia"/>
                <w:color w:val="auto"/>
                <w:sz w:val="21"/>
                <w:szCs w:val="21"/>
                <w:highlight w:val="none"/>
                <w:lang w:val="en-US" w:eastAsia="zh-CN"/>
              </w:rPr>
            </w:r>
            <w:r/>
          </w:p>
          <w:p>
            <w:pPr>
              <w:jc w:val="center"/>
              <w:spacing w:line="276" w:lineRule="auto"/>
              <w:rPr>
                <w:rFonts w:hint="eastAsia"/>
                <w:color w:val="auto"/>
                <w:sz w:val="21"/>
                <w:szCs w:val="21"/>
                <w:highlight w:val="none"/>
                <w:lang w:val="en-US" w:eastAsia="zh-CN"/>
              </w:rPr>
            </w:pPr>
            <w:r>
              <w:rPr>
                <w:rFonts w:hint="eastAsia"/>
                <w:color w:val="auto"/>
                <w:sz w:val="21"/>
                <w:szCs w:val="21"/>
                <w:highlight w:val="none"/>
                <w:lang w:val="en-US" w:eastAsia="zh-CN"/>
              </w:rPr>
            </w:r>
            <w:r/>
          </w:p>
          <w:p>
            <w:pPr>
              <w:jc w:val="both"/>
              <w:spacing w:line="276" w:lineRule="auto"/>
              <w:rPr>
                <w:rFonts w:hint="eastAsia" w:ascii="宋体" w:hAnsi="宋体" w:cs="宋体"/>
                <w:color w:val="auto"/>
                <w:sz w:val="21"/>
                <w:szCs w:val="21"/>
                <w:highlight w:val="none"/>
              </w:rPr>
            </w:pPr>
            <w:r>
              <w:rPr>
                <w:rFonts w:hint="eastAsia"/>
                <w:color w:val="auto"/>
                <w:sz w:val="21"/>
                <w:szCs w:val="21"/>
                <w:highlight w:val="none"/>
                <w:lang w:val="en-US" w:eastAsia="zh-CN"/>
              </w:rPr>
              <w:t xml:space="preserve">9</w:t>
            </w:r>
            <w:r>
              <w:rPr>
                <w:rFonts w:hint="eastAsia"/>
                <w:color w:val="auto"/>
                <w:sz w:val="21"/>
                <w:szCs w:val="21"/>
                <w:highlight w:val="none"/>
              </w:rPr>
              <w:t xml:space="preserve">分</w:t>
            </w:r>
            <w:r/>
          </w:p>
        </w:tc>
        <w:tc>
          <w:tcPr>
            <w:tcW w:w="6049" w:type="dxa"/>
            <w:vAlign w:val="center"/>
            <w:textDirection w:val="lrTb"/>
            <w:noWrap w:val="false"/>
          </w:tcPr>
          <w:p>
            <w:pPr>
              <w:spacing w:line="360" w:lineRule="auto"/>
              <w:rPr>
                <w:b/>
                <w:bCs/>
                <w:color w:val="auto"/>
                <w:sz w:val="21"/>
                <w:szCs w:val="21"/>
                <w:highlight w:val="none"/>
              </w:rPr>
            </w:pPr>
            <w:r>
              <w:rPr>
                <w:rFonts w:hint="eastAsia"/>
                <w:b/>
                <w:bCs/>
                <w:color w:val="auto"/>
                <w:sz w:val="21"/>
                <w:szCs w:val="21"/>
                <w:highlight w:val="none"/>
                <w:lang w:val="en-US" w:eastAsia="zh-CN"/>
              </w:rPr>
              <w:t xml:space="preserve">1</w:t>
            </w:r>
            <w:r>
              <w:rPr>
                <w:rFonts w:hint="eastAsia"/>
                <w:b/>
                <w:bCs/>
                <w:color w:val="auto"/>
                <w:sz w:val="21"/>
                <w:szCs w:val="21"/>
                <w:highlight w:val="none"/>
              </w:rPr>
              <w:t xml:space="preserve">.</w:t>
            </w:r>
            <w:r>
              <w:rPr>
                <w:rFonts w:hint="eastAsia"/>
                <w:b/>
                <w:bCs/>
                <w:color w:val="auto"/>
                <w:sz w:val="21"/>
                <w:szCs w:val="21"/>
                <w:highlight w:val="none"/>
                <w:lang w:val="en-US" w:eastAsia="zh-CN"/>
              </w:rPr>
              <w:t xml:space="preserve">跟踪审计（5分）</w:t>
            </w:r>
            <w:r>
              <w:rPr>
                <w:rFonts w:hint="eastAsia"/>
                <w:b/>
                <w:bCs/>
                <w:color w:val="auto"/>
                <w:sz w:val="21"/>
                <w:szCs w:val="21"/>
                <w:highlight w:val="none"/>
              </w:rPr>
              <w:t xml:space="preserve">：</w:t>
            </w:r>
            <w:r/>
          </w:p>
          <w:p>
            <w:pPr>
              <w:spacing w:line="360" w:lineRule="auto"/>
              <w:rPr>
                <w:rFonts w:hint="eastAsia"/>
                <w:color w:val="auto"/>
                <w:sz w:val="21"/>
                <w:szCs w:val="21"/>
                <w:highlight w:val="none"/>
                <w:lang w:eastAsia="zh-CN"/>
              </w:rPr>
            </w:pPr>
            <w:r>
              <w:rPr>
                <w:rFonts w:hint="eastAsia"/>
                <w:color w:val="auto"/>
                <w:sz w:val="21"/>
                <w:szCs w:val="21"/>
                <w:highlight w:val="none"/>
                <w:lang w:val="en-US" w:eastAsia="zh-CN"/>
              </w:rPr>
              <w:t xml:space="preserve">1</w:t>
            </w:r>
            <w:r>
              <w:rPr>
                <w:rFonts w:hint="eastAsia"/>
                <w:color w:val="auto"/>
                <w:sz w:val="21"/>
                <w:szCs w:val="21"/>
                <w:highlight w:val="none"/>
              </w:rPr>
              <w:t xml:space="preserve">.1</w:t>
            </w:r>
            <w:r>
              <w:rPr>
                <w:rFonts w:hint="eastAsia"/>
                <w:color w:val="auto"/>
                <w:sz w:val="21"/>
                <w:szCs w:val="21"/>
                <w:highlight w:val="none"/>
                <w:lang w:val="en-US" w:eastAsia="zh-CN"/>
              </w:rPr>
              <w:t xml:space="preserve">跟踪审计：</w:t>
            </w:r>
            <w:r>
              <w:rPr>
                <w:rFonts w:hint="eastAsia"/>
                <w:color w:val="auto"/>
                <w:sz w:val="21"/>
                <w:szCs w:val="21"/>
                <w:highlight w:val="none"/>
              </w:rPr>
              <w:t xml:space="preserve">主审保证每周驻场3天得</w:t>
            </w:r>
            <w:r>
              <w:rPr>
                <w:rFonts w:hint="eastAsia"/>
                <w:color w:val="auto"/>
                <w:sz w:val="21"/>
                <w:szCs w:val="21"/>
                <w:highlight w:val="none"/>
                <w:lang w:val="en-US" w:eastAsia="zh-CN"/>
              </w:rPr>
              <w:t xml:space="preserve">3</w:t>
            </w:r>
            <w:r>
              <w:rPr>
                <w:rFonts w:hint="eastAsia"/>
                <w:color w:val="auto"/>
                <w:sz w:val="21"/>
                <w:szCs w:val="21"/>
                <w:highlight w:val="none"/>
              </w:rPr>
              <w:t xml:space="preserve">分，每周驻场2天得</w:t>
            </w:r>
            <w:r>
              <w:rPr>
                <w:rFonts w:hint="eastAsia"/>
                <w:color w:val="auto"/>
                <w:sz w:val="21"/>
                <w:szCs w:val="21"/>
                <w:highlight w:val="none"/>
                <w:lang w:val="en-US" w:eastAsia="zh-CN"/>
              </w:rPr>
              <w:t xml:space="preserve">2</w:t>
            </w:r>
            <w:r>
              <w:rPr>
                <w:rFonts w:hint="eastAsia"/>
                <w:color w:val="auto"/>
                <w:sz w:val="21"/>
                <w:szCs w:val="21"/>
                <w:highlight w:val="none"/>
              </w:rPr>
              <w:t xml:space="preserve">分。</w:t>
            </w:r>
            <w:r>
              <w:rPr>
                <w:rFonts w:hint="eastAsia"/>
                <w:color w:val="auto"/>
                <w:sz w:val="21"/>
                <w:szCs w:val="21"/>
                <w:highlight w:val="none"/>
                <w:lang w:val="en-US" w:eastAsia="zh-CN"/>
              </w:rPr>
              <w:t xml:space="preserve">本项</w:t>
            </w:r>
            <w:r>
              <w:rPr>
                <w:rFonts w:hint="eastAsia"/>
                <w:color w:val="auto"/>
                <w:sz w:val="21"/>
                <w:szCs w:val="21"/>
                <w:highlight w:val="none"/>
              </w:rPr>
              <w:t xml:space="preserve">最多得</w:t>
            </w:r>
            <w:r>
              <w:rPr>
                <w:rFonts w:hint="eastAsia"/>
                <w:color w:val="auto"/>
                <w:sz w:val="21"/>
                <w:szCs w:val="21"/>
                <w:highlight w:val="none"/>
                <w:lang w:val="en-US" w:eastAsia="zh-CN"/>
              </w:rPr>
              <w:t xml:space="preserve">3</w:t>
            </w:r>
            <w:r>
              <w:rPr>
                <w:rFonts w:hint="eastAsia"/>
                <w:color w:val="auto"/>
                <w:sz w:val="21"/>
                <w:szCs w:val="21"/>
                <w:highlight w:val="none"/>
              </w:rPr>
              <w:t xml:space="preserve">分</w:t>
            </w:r>
            <w:r>
              <w:rPr>
                <w:rFonts w:hint="eastAsia"/>
                <w:color w:val="auto"/>
                <w:sz w:val="21"/>
                <w:szCs w:val="21"/>
                <w:highlight w:val="none"/>
                <w:lang w:eastAsia="zh-CN"/>
              </w:rPr>
              <w:t xml:space="preserve">；</w:t>
            </w:r>
            <w:r/>
          </w:p>
          <w:p>
            <w:pPr>
              <w:spacing w:line="360" w:lineRule="auto"/>
              <w:rPr>
                <w:color w:val="auto"/>
                <w:sz w:val="21"/>
                <w:szCs w:val="21"/>
                <w:highlight w:val="none"/>
              </w:rPr>
            </w:pPr>
            <w:r>
              <w:rPr>
                <w:rFonts w:hint="eastAsia"/>
                <w:color w:val="auto"/>
                <w:sz w:val="21"/>
                <w:szCs w:val="21"/>
                <w:highlight w:val="none"/>
                <w:lang w:val="en-US" w:eastAsia="zh-CN"/>
              </w:rPr>
              <w:t xml:space="preserve">1.2</w:t>
            </w:r>
            <w:r>
              <w:rPr>
                <w:rFonts w:hint="eastAsia"/>
                <w:color w:val="auto"/>
                <w:sz w:val="21"/>
                <w:szCs w:val="21"/>
                <w:highlight w:val="none"/>
              </w:rPr>
              <w:t xml:space="preserve">助审保证每周驻场3天得</w:t>
            </w:r>
            <w:r>
              <w:rPr>
                <w:rFonts w:hint="eastAsia"/>
                <w:color w:val="auto"/>
                <w:sz w:val="21"/>
                <w:szCs w:val="21"/>
                <w:highlight w:val="none"/>
                <w:lang w:val="en-US" w:eastAsia="zh-CN"/>
              </w:rPr>
              <w:t xml:space="preserve">2</w:t>
            </w:r>
            <w:r>
              <w:rPr>
                <w:rFonts w:hint="eastAsia"/>
                <w:color w:val="auto"/>
                <w:sz w:val="21"/>
                <w:szCs w:val="21"/>
                <w:highlight w:val="none"/>
              </w:rPr>
              <w:t xml:space="preserve">分</w:t>
            </w:r>
            <w:r>
              <w:rPr>
                <w:rFonts w:hint="eastAsia"/>
                <w:color w:val="auto"/>
                <w:sz w:val="21"/>
                <w:szCs w:val="21"/>
                <w:highlight w:val="none"/>
                <w:lang w:eastAsia="zh-CN"/>
              </w:rPr>
              <w:t xml:space="preserve">，</w:t>
            </w:r>
            <w:r>
              <w:rPr>
                <w:rFonts w:hint="eastAsia"/>
                <w:color w:val="auto"/>
                <w:sz w:val="21"/>
                <w:szCs w:val="21"/>
                <w:highlight w:val="none"/>
              </w:rPr>
              <w:t xml:space="preserve">每周驻场</w:t>
            </w:r>
            <w:r>
              <w:rPr>
                <w:rFonts w:hint="eastAsia"/>
                <w:color w:val="auto"/>
                <w:sz w:val="21"/>
                <w:szCs w:val="21"/>
                <w:highlight w:val="none"/>
                <w:lang w:val="en-US" w:eastAsia="zh-CN"/>
              </w:rPr>
              <w:t xml:space="preserve">2</w:t>
            </w:r>
            <w:r>
              <w:rPr>
                <w:rFonts w:hint="eastAsia"/>
                <w:color w:val="auto"/>
                <w:sz w:val="21"/>
                <w:szCs w:val="21"/>
                <w:highlight w:val="none"/>
              </w:rPr>
              <w:t xml:space="preserve">天得</w:t>
            </w:r>
            <w:r>
              <w:rPr>
                <w:rFonts w:hint="eastAsia"/>
                <w:color w:val="auto"/>
                <w:sz w:val="21"/>
                <w:szCs w:val="21"/>
                <w:highlight w:val="none"/>
                <w:lang w:val="en-US" w:eastAsia="zh-CN"/>
              </w:rPr>
              <w:t xml:space="preserve">1</w:t>
            </w:r>
            <w:r>
              <w:rPr>
                <w:rFonts w:hint="eastAsia"/>
                <w:color w:val="auto"/>
                <w:sz w:val="21"/>
                <w:szCs w:val="21"/>
                <w:highlight w:val="none"/>
              </w:rPr>
              <w:t xml:space="preserve">分</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本项</w:t>
            </w:r>
            <w:r>
              <w:rPr>
                <w:rFonts w:hint="eastAsia"/>
                <w:color w:val="auto"/>
                <w:sz w:val="21"/>
                <w:szCs w:val="21"/>
                <w:highlight w:val="none"/>
              </w:rPr>
              <w:t xml:space="preserve">最多得</w:t>
            </w:r>
            <w:r>
              <w:rPr>
                <w:rFonts w:hint="eastAsia"/>
                <w:color w:val="auto"/>
                <w:sz w:val="21"/>
                <w:szCs w:val="21"/>
                <w:highlight w:val="none"/>
                <w:lang w:val="en-US" w:eastAsia="zh-CN"/>
              </w:rPr>
              <w:t xml:space="preserve">2</w:t>
            </w:r>
            <w:r>
              <w:rPr>
                <w:rFonts w:hint="eastAsia"/>
                <w:color w:val="auto"/>
                <w:sz w:val="21"/>
                <w:szCs w:val="21"/>
                <w:highlight w:val="none"/>
              </w:rPr>
              <w:t xml:space="preserve">分。</w:t>
            </w:r>
            <w:r/>
          </w:p>
          <w:p>
            <w:pPr>
              <w:spacing w:line="360" w:lineRule="auto"/>
              <w:rPr>
                <w:rFonts w:hint="eastAsia"/>
                <w:b/>
                <w:bCs/>
                <w:color w:val="auto"/>
                <w:sz w:val="21"/>
                <w:szCs w:val="21"/>
                <w:highlight w:val="none"/>
              </w:rPr>
            </w:pPr>
            <w:r>
              <w:rPr>
                <w:rFonts w:hint="eastAsia"/>
                <w:b/>
                <w:bCs/>
                <w:color w:val="auto"/>
                <w:sz w:val="21"/>
                <w:szCs w:val="21"/>
                <w:highlight w:val="none"/>
                <w:lang w:val="en-US" w:eastAsia="zh-CN"/>
              </w:rPr>
              <w:t xml:space="preserve">2.结算审计（4分）：</w:t>
            </w:r>
            <w:r>
              <w:rPr>
                <w:rFonts w:hint="eastAsia"/>
                <w:color w:val="auto"/>
                <w:sz w:val="21"/>
                <w:szCs w:val="21"/>
                <w:highlight w:val="none"/>
              </w:rPr>
              <w:t xml:space="preserve">供应商必须明确审计组在接收到结算资料以后，</w:t>
            </w:r>
            <w:r>
              <w:rPr>
                <w:rFonts w:hint="eastAsia"/>
                <w:color w:val="auto"/>
                <w:sz w:val="21"/>
                <w:szCs w:val="21"/>
                <w:highlight w:val="none"/>
                <w:lang w:val="en-US" w:eastAsia="zh-CN"/>
              </w:rPr>
              <w:t xml:space="preserve">承诺在</w:t>
            </w:r>
            <w:r>
              <w:rPr>
                <w:rFonts w:hint="eastAsia"/>
                <w:color w:val="auto"/>
                <w:sz w:val="21"/>
                <w:szCs w:val="21"/>
                <w:highlight w:val="none"/>
              </w:rPr>
              <w:t xml:space="preserve">工作日（即星期一至星期五上午8:30至下午5:00）在采购人指定地点开展结算审计</w:t>
            </w:r>
            <w:r>
              <w:rPr>
                <w:rFonts w:hint="eastAsia"/>
                <w:color w:val="auto"/>
                <w:sz w:val="21"/>
                <w:szCs w:val="21"/>
                <w:highlight w:val="none"/>
                <w:lang w:val="en-US" w:eastAsia="zh-CN"/>
              </w:rPr>
              <w:t xml:space="preserve">的，得4分</w:t>
            </w:r>
            <w:r>
              <w:rPr>
                <w:rFonts w:hint="eastAsia"/>
                <w:color w:val="auto"/>
                <w:sz w:val="21"/>
                <w:szCs w:val="21"/>
                <w:highlight w:val="none"/>
                <w:lang w:eastAsia="zh-CN"/>
              </w:rPr>
              <w:t xml:space="preserve">；</w:t>
            </w:r>
            <w:r>
              <w:rPr>
                <w:rFonts w:hint="eastAsia"/>
                <w:color w:val="auto"/>
                <w:sz w:val="21"/>
                <w:szCs w:val="21"/>
                <w:highlight w:val="none"/>
              </w:rPr>
              <w:t xml:space="preserve">每周驻采购人指定地点4个工作日</w:t>
            </w:r>
            <w:r>
              <w:rPr>
                <w:rFonts w:hint="eastAsia"/>
                <w:color w:val="auto"/>
                <w:sz w:val="21"/>
                <w:szCs w:val="21"/>
                <w:highlight w:val="none"/>
                <w:lang w:val="en-US" w:eastAsia="zh-CN"/>
              </w:rPr>
              <w:t xml:space="preserve">的</w:t>
            </w:r>
            <w:r>
              <w:rPr>
                <w:rFonts w:hint="eastAsia"/>
                <w:color w:val="auto"/>
                <w:sz w:val="21"/>
                <w:szCs w:val="21"/>
                <w:highlight w:val="none"/>
              </w:rPr>
              <w:t xml:space="preserve">，得</w:t>
            </w:r>
            <w:r>
              <w:rPr>
                <w:rFonts w:hint="eastAsia"/>
                <w:color w:val="auto"/>
                <w:sz w:val="21"/>
                <w:szCs w:val="21"/>
                <w:highlight w:val="none"/>
                <w:lang w:val="en-US" w:eastAsia="zh-CN"/>
              </w:rPr>
              <w:t xml:space="preserve">3</w:t>
            </w:r>
            <w:r>
              <w:rPr>
                <w:rFonts w:hint="eastAsia"/>
                <w:color w:val="auto"/>
                <w:sz w:val="21"/>
                <w:szCs w:val="21"/>
                <w:highlight w:val="none"/>
              </w:rPr>
              <w:t xml:space="preserve">分</w:t>
            </w:r>
            <w:r>
              <w:rPr>
                <w:rFonts w:hint="eastAsia"/>
                <w:color w:val="auto"/>
                <w:sz w:val="21"/>
                <w:szCs w:val="21"/>
                <w:highlight w:val="none"/>
                <w:lang w:eastAsia="zh-CN"/>
              </w:rPr>
              <w:t xml:space="preserve">；</w:t>
            </w:r>
            <w:r>
              <w:rPr>
                <w:rFonts w:hint="eastAsia"/>
                <w:color w:val="auto"/>
                <w:sz w:val="21"/>
                <w:szCs w:val="21"/>
                <w:highlight w:val="none"/>
              </w:rPr>
              <w:t xml:space="preserve">每周驻采购人指定地点3个工作日，得</w:t>
            </w:r>
            <w:r>
              <w:rPr>
                <w:rFonts w:hint="eastAsia"/>
                <w:color w:val="auto"/>
                <w:sz w:val="21"/>
                <w:szCs w:val="21"/>
                <w:highlight w:val="none"/>
                <w:lang w:val="en-US" w:eastAsia="zh-CN"/>
              </w:rPr>
              <w:t xml:space="preserve">2</w:t>
            </w:r>
            <w:r>
              <w:rPr>
                <w:rFonts w:hint="eastAsia"/>
                <w:color w:val="auto"/>
                <w:sz w:val="21"/>
                <w:szCs w:val="21"/>
                <w:highlight w:val="none"/>
              </w:rPr>
              <w:t xml:space="preserve">分。</w:t>
            </w:r>
            <w:r>
              <w:rPr>
                <w:rFonts w:hint="eastAsia"/>
                <w:color w:val="auto"/>
                <w:sz w:val="21"/>
                <w:szCs w:val="21"/>
                <w:highlight w:val="none"/>
                <w:lang w:val="en-US" w:eastAsia="zh-CN"/>
              </w:rPr>
              <w:t xml:space="preserve">本项</w:t>
            </w:r>
            <w:r>
              <w:rPr>
                <w:rFonts w:hint="eastAsia"/>
                <w:color w:val="auto"/>
                <w:sz w:val="21"/>
                <w:szCs w:val="21"/>
                <w:highlight w:val="none"/>
              </w:rPr>
              <w:t xml:space="preserve">最多得</w:t>
            </w:r>
            <w:r>
              <w:rPr>
                <w:rFonts w:hint="eastAsia"/>
                <w:color w:val="auto"/>
                <w:sz w:val="21"/>
                <w:szCs w:val="21"/>
                <w:highlight w:val="none"/>
                <w:lang w:val="en-US" w:eastAsia="zh-CN"/>
              </w:rPr>
              <w:t xml:space="preserve">4</w:t>
            </w:r>
            <w:r>
              <w:rPr>
                <w:rFonts w:hint="eastAsia"/>
                <w:color w:val="auto"/>
                <w:sz w:val="21"/>
                <w:szCs w:val="21"/>
                <w:highlight w:val="none"/>
              </w:rPr>
              <w:t xml:space="preserve">分</w:t>
            </w:r>
            <w:r>
              <w:rPr>
                <w:rFonts w:hint="eastAsia"/>
                <w:color w:val="auto"/>
                <w:sz w:val="21"/>
                <w:szCs w:val="21"/>
                <w:highlight w:val="none"/>
                <w:lang w:eastAsia="zh-CN"/>
              </w:rPr>
              <w:t xml:space="preserve">；</w:t>
            </w:r>
            <w:r/>
          </w:p>
          <w:p>
            <w:pPr>
              <w:numPr>
                <w:ilvl w:val="0"/>
                <w:numId w:val="0"/>
              </w:numPr>
              <w:spacing w:line="360" w:lineRule="auto"/>
              <w:rPr>
                <w:rFonts w:hint="default" w:eastAsia="宋体"/>
                <w:color w:val="auto"/>
                <w:sz w:val="21"/>
                <w:szCs w:val="21"/>
                <w:highlight w:val="none"/>
                <w:lang w:val="en-US" w:eastAsia="zh-CN"/>
              </w:rPr>
            </w:pPr>
            <w:r>
              <w:rPr>
                <w:rFonts w:hint="eastAsia"/>
                <w:b/>
                <w:bCs/>
                <w:color w:val="auto"/>
                <w:sz w:val="21"/>
                <w:szCs w:val="21"/>
                <w:highlight w:val="none"/>
                <w:lang w:val="en-US" w:eastAsia="zh-CN"/>
              </w:rPr>
              <w:t xml:space="preserve">注：供应商必须承诺</w:t>
            </w:r>
            <w:r>
              <w:rPr>
                <w:rFonts w:hint="eastAsia" w:ascii="Times New Roman" w:hAnsi="Times New Roman" w:cs="Times New Roman"/>
                <w:b/>
                <w:bCs/>
                <w:color w:val="auto"/>
                <w:sz w:val="21"/>
                <w:szCs w:val="21"/>
                <w:highlight w:val="none"/>
                <w:u w:val="single"/>
                <w:lang w:val="en-US" w:eastAsia="zh-CN"/>
              </w:rPr>
              <w:t xml:space="preserve">跟踪审计及结算审计</w:t>
            </w:r>
            <w:r>
              <w:rPr>
                <w:rFonts w:hint="eastAsia" w:ascii="Times New Roman" w:hAnsi="Times New Roman" w:cs="Times New Roman"/>
                <w:b/>
                <w:bCs/>
                <w:color w:val="auto"/>
                <w:sz w:val="21"/>
                <w:szCs w:val="21"/>
                <w:highlight w:val="none"/>
                <w:lang w:val="en-US" w:eastAsia="zh-CN"/>
              </w:rPr>
              <w:t xml:space="preserve">的</w:t>
            </w:r>
            <w:r>
              <w:rPr>
                <w:rFonts w:hint="eastAsia"/>
                <w:b/>
                <w:bCs/>
                <w:color w:val="auto"/>
                <w:sz w:val="21"/>
                <w:szCs w:val="21"/>
                <w:highlight w:val="none"/>
                <w:lang w:val="en-US" w:eastAsia="zh-CN"/>
              </w:rPr>
              <w:t xml:space="preserve">每</w:t>
            </w:r>
            <w:r>
              <w:rPr>
                <w:rFonts w:hint="eastAsia" w:ascii="Times New Roman" w:hAnsi="Times New Roman" w:cs="Times New Roman"/>
                <w:b/>
                <w:bCs/>
                <w:color w:val="auto"/>
                <w:sz w:val="21"/>
                <w:szCs w:val="21"/>
                <w:highlight w:val="none"/>
                <w:lang w:val="en-US" w:eastAsia="zh-CN"/>
              </w:rPr>
              <w:t xml:space="preserve">周的具体工作时间，例如（主审：星期一上午8:30至下午5:00），跟踪审计每天不得低于2小时，结算审计每天不得低于6</w:t>
            </w:r>
            <w:r>
              <w:rPr>
                <w:rFonts w:hint="eastAsia"/>
                <w:b/>
                <w:bCs/>
                <w:color w:val="auto"/>
                <w:sz w:val="21"/>
                <w:szCs w:val="21"/>
                <w:highlight w:val="none"/>
                <w:lang w:val="en-US" w:eastAsia="zh-CN"/>
              </w:rPr>
              <w:t xml:space="preserve">小时，否则不得分。</w:t>
            </w:r>
            <w:r/>
          </w:p>
        </w:tc>
        <w:tc>
          <w:tcPr>
            <w:tcW w:w="726" w:type="dxa"/>
            <w:vAlign w:val="center"/>
            <w:textDirection w:val="lrTb"/>
            <w:noWrap w:val="false"/>
          </w:tcPr>
          <w:p>
            <w:pPr>
              <w:jc w:val="center"/>
              <w:spacing w:line="27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6267"/>
        </w:trPr>
        <w:tc>
          <w:tcPr>
            <w:tcW w:w="821" w:type="dxa"/>
            <w:vAlign w:val="top"/>
            <w:vMerge w:val="continue"/>
            <w:textDirection w:val="lrTb"/>
            <w:noWrap w:val="false"/>
          </w:tcPr>
          <w:p>
            <w:pPr>
              <w:pStyle w:val="834"/>
              <w:rPr>
                <w:rFonts w:hint="eastAsia"/>
                <w:color w:val="auto"/>
                <w:sz w:val="21"/>
                <w:szCs w:val="21"/>
                <w:highlight w:val="none"/>
              </w:rPr>
            </w:pPr>
            <w:r>
              <w:rPr>
                <w:rFonts w:hint="eastAsia"/>
                <w:color w:val="auto"/>
                <w:sz w:val="21"/>
                <w:szCs w:val="21"/>
                <w:highlight w:val="none"/>
              </w:rPr>
            </w:r>
            <w:r/>
          </w:p>
        </w:tc>
        <w:tc>
          <w:tcPr>
            <w:shd w:val="clear" w:color="auto" w:fill="auto"/>
            <w:tcW w:w="484" w:type="dxa"/>
            <w:vAlign w:val="center"/>
            <w:textDirection w:val="lrTb"/>
            <w:noWrap w:val="false"/>
          </w:tcPr>
          <w:p>
            <w:pPr>
              <w:jc w:val="both"/>
              <w:spacing w:line="276"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r>
            <w:r/>
          </w:p>
          <w:p>
            <w:pPr>
              <w:jc w:val="both"/>
              <w:spacing w:line="276"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shd w:val="clear" w:color="auto" w:fill="auto"/>
            <w:tcW w:w="926" w:type="dxa"/>
            <w:vAlign w:val="center"/>
            <w:textDirection w:val="lrTb"/>
            <w:noWrap w:val="false"/>
          </w:tcPr>
          <w:p>
            <w:pPr>
              <w:jc w:val="both"/>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主审人员</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土建</w:t>
            </w:r>
            <w:r>
              <w:rPr>
                <w:rFonts w:hint="eastAsia" w:ascii="宋体" w:hAnsi="宋体" w:cs="宋体"/>
                <w:color w:val="auto"/>
                <w:sz w:val="21"/>
                <w:szCs w:val="21"/>
                <w:highlight w:val="none"/>
                <w:lang w:eastAsia="zh-CN"/>
              </w:rPr>
              <w:t xml:space="preserve">）</w:t>
            </w:r>
            <w:r/>
          </w:p>
        </w:tc>
        <w:tc>
          <w:tcPr>
            <w:shd w:val="clear" w:color="auto" w:fill="auto"/>
            <w:tcW w:w="735" w:type="dxa"/>
            <w:vAlign w:val="center"/>
            <w:textDirection w:val="lrTb"/>
            <w:noWrap w:val="false"/>
          </w:tcPr>
          <w:p>
            <w:pP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13</w:t>
            </w:r>
            <w:r>
              <w:rPr>
                <w:rFonts w:hint="eastAsia" w:ascii="宋体" w:hAnsi="宋体" w:cs="宋体"/>
                <w:color w:val="auto"/>
                <w:sz w:val="21"/>
                <w:szCs w:val="21"/>
                <w:highlight w:val="none"/>
              </w:rPr>
              <w:t xml:space="preserve">分</w:t>
            </w:r>
            <w:r/>
          </w:p>
        </w:tc>
        <w:tc>
          <w:tcPr>
            <w:shd w:val="clear" w:color="auto" w:fill="auto"/>
            <w:tcW w:w="6049" w:type="dxa"/>
            <w:vAlign w:val="top"/>
            <w:textDirection w:val="lrTb"/>
            <w:noWrap w:val="false"/>
          </w:tcPr>
          <w:p>
            <w:pPr>
              <w:numPr>
                <w:ilvl w:val="0"/>
                <w:numId w:val="0"/>
              </w:numPr>
              <w:spacing w:line="360" w:lineRule="auto"/>
              <w:rPr>
                <w:rFonts w:hint="default"/>
                <w:b/>
                <w:bCs/>
                <w:color w:val="auto"/>
                <w:sz w:val="21"/>
                <w:szCs w:val="21"/>
                <w:highlight w:val="none"/>
                <w:lang w:val="en-US"/>
              </w:rPr>
            </w:pPr>
            <w:r>
              <w:rPr>
                <w:rFonts w:hint="eastAsia"/>
                <w:b/>
                <w:bCs/>
                <w:color w:val="auto"/>
                <w:sz w:val="21"/>
                <w:szCs w:val="21"/>
                <w:highlight w:val="none"/>
                <w:lang w:val="en-US" w:eastAsia="zh-CN"/>
              </w:rPr>
              <w:t xml:space="preserve">1.</w:t>
            </w:r>
            <w:r>
              <w:rPr>
                <w:rFonts w:hint="eastAsia"/>
                <w:b/>
                <w:bCs/>
                <w:color w:val="auto"/>
                <w:sz w:val="21"/>
                <w:szCs w:val="21"/>
                <w:highlight w:val="none"/>
              </w:rPr>
              <w:t xml:space="preserve">业绩</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8分</w:t>
            </w:r>
            <w:r>
              <w:rPr>
                <w:rFonts w:hint="eastAsia"/>
                <w:b/>
                <w:bCs/>
                <w:color w:val="auto"/>
                <w:sz w:val="21"/>
                <w:szCs w:val="21"/>
                <w:highlight w:val="none"/>
                <w:lang w:eastAsia="zh-CN"/>
              </w:rPr>
              <w:t xml:space="preserve">）</w:t>
            </w:r>
            <w:r>
              <w:rPr>
                <w:rFonts w:hint="eastAsia"/>
                <w:b/>
                <w:bCs/>
                <w:color w:val="auto"/>
                <w:sz w:val="21"/>
                <w:szCs w:val="21"/>
                <w:highlight w:val="none"/>
              </w:rPr>
              <w:t xml:space="preserve">：</w:t>
            </w:r>
            <w:r>
              <w:rPr>
                <w:rFonts w:hint="eastAsia"/>
                <w:color w:val="auto"/>
                <w:sz w:val="21"/>
                <w:szCs w:val="21"/>
                <w:highlight w:val="none"/>
              </w:rPr>
              <w:t xml:space="preserve">主审近五年承担过</w:t>
            </w:r>
            <w:r>
              <w:rPr>
                <w:rFonts w:hint="eastAsia"/>
                <w:color w:val="auto"/>
                <w:sz w:val="21"/>
                <w:szCs w:val="21"/>
                <w:highlight w:val="none"/>
                <w:lang w:val="en-US" w:eastAsia="zh-CN"/>
              </w:rPr>
              <w:t xml:space="preserve">土建</w:t>
            </w:r>
            <w:r>
              <w:rPr>
                <w:rFonts w:hint="eastAsia"/>
                <w:color w:val="auto"/>
                <w:sz w:val="21"/>
                <w:szCs w:val="21"/>
                <w:highlight w:val="none"/>
              </w:rPr>
              <w:t xml:space="preserve">工程</w:t>
            </w:r>
            <w:r>
              <w:rPr>
                <w:rFonts w:hint="eastAsia"/>
                <w:color w:val="auto"/>
                <w:sz w:val="21"/>
                <w:szCs w:val="21"/>
                <w:highlight w:val="none"/>
              </w:rPr>
              <w:t xml:space="preserve">的清单编制或结算审核，得</w:t>
            </w:r>
            <w:r>
              <w:rPr>
                <w:rFonts w:hint="eastAsia"/>
                <w:color w:val="auto"/>
                <w:sz w:val="21"/>
                <w:szCs w:val="21"/>
                <w:highlight w:val="none"/>
                <w:lang w:val="en-US" w:eastAsia="zh-CN"/>
              </w:rPr>
              <w:t xml:space="preserve">4</w:t>
            </w:r>
            <w:r>
              <w:rPr>
                <w:rFonts w:hint="eastAsia"/>
                <w:color w:val="auto"/>
                <w:sz w:val="21"/>
                <w:szCs w:val="21"/>
                <w:highlight w:val="none"/>
              </w:rPr>
              <w:t xml:space="preserve">分</w:t>
            </w:r>
            <w:r>
              <w:rPr>
                <w:rFonts w:hint="eastAsia"/>
                <w:color w:val="auto"/>
                <w:sz w:val="21"/>
                <w:szCs w:val="21"/>
                <w:highlight w:val="none"/>
                <w:lang w:val="en-US" w:eastAsia="zh-CN"/>
              </w:rPr>
              <w:t xml:space="preserve">/个</w:t>
            </w:r>
            <w:r>
              <w:rPr>
                <w:rFonts w:hint="eastAsia"/>
                <w:bCs/>
                <w:color w:val="auto"/>
                <w:sz w:val="21"/>
                <w:szCs w:val="21"/>
                <w:highlight w:val="none"/>
                <w:lang w:val="en-US" w:eastAsia="zh-CN"/>
              </w:rPr>
              <w:t xml:space="preserve">，最多提供2个，最</w:t>
            </w:r>
            <w:r>
              <w:rPr>
                <w:rFonts w:hint="eastAsia" w:ascii="宋体" w:hAnsi="宋体" w:cs="宋体"/>
                <w:color w:val="auto"/>
                <w:sz w:val="21"/>
                <w:szCs w:val="21"/>
                <w:highlight w:val="none"/>
              </w:rPr>
              <w:t xml:space="preserve">多</w:t>
            </w:r>
            <w:r>
              <w:rPr>
                <w:rFonts w:hint="eastAsia"/>
                <w:bCs/>
                <w:color w:val="auto"/>
                <w:sz w:val="21"/>
                <w:szCs w:val="21"/>
                <w:highlight w:val="none"/>
                <w:lang w:val="en-US" w:eastAsia="zh-CN"/>
              </w:rPr>
              <w:t xml:space="preserve">得8分</w:t>
            </w:r>
            <w:r/>
          </w:p>
          <w:p>
            <w:pPr>
              <w:numPr>
                <w:ilvl w:val="0"/>
                <w:numId w:val="0"/>
              </w:numPr>
              <w:spacing w:line="360" w:lineRule="auto"/>
              <w:rPr>
                <w:rFonts w:hint="eastAsia"/>
                <w:b w:val="0"/>
                <w:bCs w:val="0"/>
                <w:color w:val="auto"/>
                <w:sz w:val="21"/>
                <w:szCs w:val="21"/>
                <w:highlight w:val="none"/>
                <w:lang w:eastAsia="zh-CN"/>
              </w:rPr>
            </w:pPr>
            <w:r>
              <w:rPr>
                <w:rFonts w:hint="eastAsia" w:ascii="宋体" w:hAnsi="宋体" w:cs="宋体"/>
                <w:color w:val="auto"/>
                <w:sz w:val="21"/>
                <w:szCs w:val="21"/>
                <w:highlight w:val="none"/>
              </w:rPr>
              <w:t xml:space="preserve">备注：主审“承担”指主审是所提供业绩项目的主审或项目负责人，由该人员所持执业章盖章作为证明，必须同时</w:t>
            </w:r>
            <w:r>
              <w:rPr>
                <w:rFonts w:hint="eastAsia"/>
                <w:color w:val="auto"/>
                <w:sz w:val="21"/>
                <w:szCs w:val="21"/>
                <w:highlight w:val="none"/>
              </w:rPr>
              <w:t xml:space="preserve">提供</w:t>
            </w:r>
            <w:r>
              <w:rPr>
                <w:rFonts w:hint="eastAsia" w:ascii="宋体" w:hAnsi="宋体" w:cs="宋体"/>
                <w:b/>
                <w:color w:val="auto"/>
                <w:sz w:val="21"/>
                <w:szCs w:val="21"/>
                <w:highlight w:val="none"/>
              </w:rPr>
              <w:t xml:space="preserve">由委托单位盖章确认的</w:t>
            </w:r>
            <w:r>
              <w:rPr>
                <w:rFonts w:hint="eastAsia"/>
                <w:color w:val="auto"/>
                <w:sz w:val="21"/>
                <w:szCs w:val="21"/>
                <w:highlight w:val="none"/>
              </w:rPr>
              <w:t xml:space="preserve">合同及审核成果</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须体现编制定额专业）</w:t>
            </w:r>
            <w:r>
              <w:rPr>
                <w:rFonts w:hint="eastAsia" w:cs="宋体"/>
                <w:b/>
                <w:color w:val="auto"/>
                <w:sz w:val="21"/>
                <w:szCs w:val="21"/>
                <w:highlight w:val="none"/>
              </w:rPr>
              <w:t xml:space="preserve">原件扫描件并加盖供应商公章</w:t>
            </w:r>
            <w:r>
              <w:rPr>
                <w:rFonts w:hint="eastAsia"/>
                <w:b/>
                <w:bCs/>
                <w:color w:val="auto"/>
                <w:sz w:val="21"/>
                <w:szCs w:val="21"/>
                <w:highlight w:val="none"/>
              </w:rPr>
              <w:t xml:space="preserve">，</w:t>
            </w:r>
            <w:r>
              <w:rPr>
                <w:rFonts w:hint="eastAsia"/>
                <w:b w:val="0"/>
                <w:bCs w:val="0"/>
                <w:color w:val="auto"/>
                <w:sz w:val="21"/>
                <w:szCs w:val="21"/>
                <w:highlight w:val="none"/>
              </w:rPr>
              <w:t xml:space="preserve">建设项目的造价咨询服务时间以成果报告为准</w:t>
            </w:r>
            <w:r>
              <w:rPr>
                <w:rFonts w:hint="eastAsia" w:ascii="宋体" w:hAnsi="宋体" w:cs="宋体"/>
                <w:b w:val="0"/>
                <w:bCs w:val="0"/>
                <w:color w:val="auto"/>
                <w:sz w:val="21"/>
                <w:szCs w:val="21"/>
                <w:highlight w:val="none"/>
                <w:lang w:eastAsia="zh-CN"/>
              </w:rPr>
              <w:t xml:space="preserve">。</w:t>
            </w:r>
            <w:r/>
          </w:p>
          <w:p>
            <w:pPr>
              <w:numPr>
                <w:ilvl w:val="0"/>
                <w:numId w:val="0"/>
              </w:numPr>
              <w:spacing w:line="360" w:lineRule="auto"/>
              <w:rPr>
                <w:rFonts w:hint="eastAsia"/>
                <w:color w:val="auto"/>
                <w:sz w:val="21"/>
                <w:szCs w:val="21"/>
                <w:highlight w:val="none"/>
                <w:lang w:val="en-US" w:eastAsia="zh-CN"/>
              </w:rPr>
            </w:pPr>
            <w:r>
              <w:rPr>
                <w:rFonts w:hint="eastAsia"/>
                <w:b/>
                <w:bCs/>
                <w:color w:val="auto"/>
                <w:sz w:val="21"/>
                <w:szCs w:val="21"/>
                <w:highlight w:val="none"/>
                <w:lang w:val="en-US" w:eastAsia="zh-CN"/>
              </w:rPr>
              <w:t xml:space="preserve">2.职称（3分）</w:t>
            </w:r>
            <w:r>
              <w:rPr>
                <w:rFonts w:hint="eastAsia"/>
                <w:color w:val="auto"/>
                <w:sz w:val="21"/>
                <w:szCs w:val="21"/>
                <w:highlight w:val="none"/>
                <w:lang w:val="en-US" w:eastAsia="zh-CN"/>
              </w:rPr>
              <w:t xml:space="preserve">：主审具有工程或者工程经济类</w:t>
            </w:r>
            <w:r>
              <w:rPr>
                <w:rFonts w:hint="eastAsia" w:ascii="Times New Roman" w:hAnsi="Times New Roman" w:cs="Times New Roman"/>
                <w:bCs/>
                <w:color w:val="auto"/>
                <w:sz w:val="21"/>
                <w:szCs w:val="21"/>
                <w:highlight w:val="none"/>
                <w:lang w:val="en-US" w:eastAsia="zh-CN"/>
              </w:rPr>
              <w:t xml:space="preserve">相关专业</w:t>
            </w:r>
            <w:r>
              <w:rPr>
                <w:rFonts w:hint="eastAsia"/>
                <w:color w:val="auto"/>
                <w:sz w:val="21"/>
                <w:szCs w:val="21"/>
                <w:highlight w:val="none"/>
                <w:lang w:val="en-US" w:eastAsia="zh-CN"/>
              </w:rPr>
              <w:t xml:space="preserve">高级及以上工程师职称的，得3分。</w:t>
            </w:r>
            <w:r/>
          </w:p>
          <w:p>
            <w:pPr>
              <w:numPr>
                <w:ilvl w:val="0"/>
                <w:numId w:val="0"/>
              </w:numPr>
              <w:spacing w:line="360" w:lineRule="auto"/>
              <w:rPr>
                <w:rFonts w:hint="eastAsia" w:ascii="Times New Roman" w:hAnsi="Times New Roman" w:cs="Times New Roman"/>
                <w:color w:val="auto"/>
                <w:sz w:val="21"/>
                <w:szCs w:val="21"/>
                <w:highlight w:val="none"/>
                <w:lang w:val="en-US" w:eastAsia="zh-CN"/>
              </w:rPr>
            </w:pPr>
            <w:r>
              <w:rPr>
                <w:rFonts w:hint="eastAsia"/>
                <w:b/>
                <w:bCs/>
                <w:color w:val="auto"/>
                <w:sz w:val="21"/>
                <w:szCs w:val="21"/>
                <w:highlight w:val="none"/>
                <w:lang w:val="en-US" w:eastAsia="zh-CN"/>
              </w:rPr>
              <w:t xml:space="preserve">（响应文件中应提供以上职称证书的原件扫描件并加盖供应商公章，专业以职称证书专业为准，不提供不得分）</w:t>
            </w:r>
            <w:r/>
          </w:p>
          <w:p>
            <w:pPr>
              <w:numPr>
                <w:ilvl w:val="0"/>
                <w:numId w:val="0"/>
              </w:numPr>
              <w:spacing w:line="360" w:lineRule="auto"/>
              <w:rPr>
                <w:rFonts w:hint="eastAsia" w:ascii="Times New Roman" w:hAnsi="Times New Roman" w:cs="宋体"/>
                <w:b/>
                <w:color w:val="auto"/>
                <w:sz w:val="21"/>
                <w:szCs w:val="21"/>
                <w:highlight w:val="none"/>
                <w:lang w:val="en-US" w:eastAsia="zh-CN"/>
              </w:rPr>
            </w:pPr>
            <w:r>
              <w:rPr>
                <w:rFonts w:hint="eastAsia" w:cs="Times New Roman"/>
                <w:b/>
                <w:bCs/>
                <w:color w:val="auto"/>
                <w:sz w:val="21"/>
                <w:szCs w:val="21"/>
                <w:highlight w:val="none"/>
                <w:lang w:val="en-US" w:eastAsia="zh-CN"/>
              </w:rPr>
              <w:t xml:space="preserve">3.</w:t>
            </w:r>
            <w:r>
              <w:rPr>
                <w:rFonts w:hint="eastAsia" w:ascii="Times New Roman" w:hAnsi="Times New Roman" w:cs="Times New Roman"/>
                <w:b/>
                <w:bCs/>
                <w:color w:val="auto"/>
                <w:sz w:val="21"/>
                <w:szCs w:val="21"/>
                <w:highlight w:val="none"/>
                <w:lang w:val="en-US" w:eastAsia="zh-CN"/>
              </w:rPr>
              <w:t xml:space="preserve">人员稳定（2分）</w:t>
            </w:r>
            <w:r>
              <w:rPr>
                <w:rFonts w:hint="eastAsia" w:ascii="Times New Roman" w:hAnsi="Times New Roman" w:cs="Times New Roman"/>
                <w:color w:val="auto"/>
                <w:sz w:val="21"/>
                <w:szCs w:val="21"/>
                <w:highlight w:val="none"/>
                <w:lang w:val="en-US" w:eastAsia="zh-CN"/>
              </w:rPr>
              <w:t xml:space="preserve">：自</w:t>
            </w:r>
            <w:r>
              <w:rPr>
                <w:rFonts w:hint="eastAsia" w:ascii="Times New Roman" w:hAnsi="Times New Roman" w:cs="Times New Roman"/>
                <w:color w:val="auto"/>
                <w:sz w:val="21"/>
                <w:szCs w:val="21"/>
                <w:highlight w:val="none"/>
                <w:lang w:val="en-US" w:eastAsia="zh-CN"/>
              </w:rPr>
              <w:t xml:space="preserve">2021年</w:t>
            </w:r>
            <w:r>
              <w:rPr>
                <w:rFonts w:hint="eastAsia" w:cs="Times New Roman"/>
                <w:color w:val="auto"/>
                <w:sz w:val="21"/>
                <w:szCs w:val="21"/>
                <w:highlight w:val="none"/>
                <w:lang w:val="en-US" w:eastAsia="zh-CN"/>
              </w:rPr>
              <w:t xml:space="preserve">1</w:t>
            </w:r>
            <w:r>
              <w:rPr>
                <w:rFonts w:hint="eastAsia" w:ascii="Times New Roman" w:hAnsi="Times New Roman" w:cs="Times New Roman"/>
                <w:color w:val="auto"/>
                <w:sz w:val="21"/>
                <w:szCs w:val="21"/>
                <w:highlight w:val="none"/>
                <w:lang w:val="en-US" w:eastAsia="zh-CN"/>
              </w:rPr>
              <w:t xml:space="preserve">月1日至2025年</w:t>
            </w:r>
            <w:r>
              <w:rPr>
                <w:rFonts w:hint="eastAsia" w:cs="Times New Roman"/>
                <w:color w:val="auto"/>
                <w:sz w:val="21"/>
                <w:szCs w:val="21"/>
                <w:highlight w:val="none"/>
                <w:lang w:val="en-US" w:eastAsia="zh-CN"/>
              </w:rPr>
              <w:t xml:space="preserve">10</w:t>
            </w:r>
            <w:r>
              <w:rPr>
                <w:rFonts w:hint="eastAsia" w:ascii="Times New Roman" w:hAnsi="Times New Roman" w:cs="Times New Roman"/>
                <w:color w:val="auto"/>
                <w:sz w:val="21"/>
                <w:szCs w:val="21"/>
                <w:highlight w:val="none"/>
                <w:lang w:val="en-US" w:eastAsia="zh-CN"/>
              </w:rPr>
              <w:t xml:space="preserve">月31日</w:t>
            </w:r>
            <w:r>
              <w:rPr>
                <w:rFonts w:hint="eastAsia" w:ascii="Times New Roman" w:hAnsi="Times New Roman" w:cs="Times New Roman"/>
                <w:color w:val="auto"/>
                <w:sz w:val="21"/>
                <w:szCs w:val="21"/>
                <w:highlight w:val="none"/>
                <w:lang w:val="en-US" w:eastAsia="zh-CN"/>
              </w:rPr>
              <w:t xml:space="preserve">期间，在供应商缴纳社保交满48个月的得2分；交满36个月的得1分，其余不得分。</w:t>
            </w:r>
            <w:r/>
          </w:p>
          <w:p>
            <w:pPr>
              <w:spacing w:line="360" w:lineRule="auto"/>
              <w:rPr>
                <w:rFonts w:hint="eastAsia" w:ascii="宋体" w:hAnsi="宋体" w:eastAsia="宋体" w:cs="宋体"/>
                <w:color w:val="auto"/>
                <w:sz w:val="21"/>
                <w:szCs w:val="21"/>
                <w:highlight w:val="none"/>
                <w:lang w:val="en-US" w:eastAsia="zh-CN" w:bidi="ar-SA"/>
              </w:rPr>
            </w:pPr>
            <w:r>
              <w:rPr>
                <w:rFonts w:hint="eastAsia" w:ascii="Times New Roman" w:hAnsi="Times New Roman" w:cs="宋体"/>
                <w:b/>
                <w:color w:val="auto"/>
                <w:sz w:val="21"/>
                <w:szCs w:val="21"/>
                <w:highlight w:val="none"/>
                <w:lang w:val="en-US" w:eastAsia="zh-CN"/>
              </w:rPr>
              <w:t xml:space="preserve">（响应文件中应提供社保管理部门盖章确认的社保清单</w:t>
            </w:r>
            <w:r>
              <w:rPr>
                <w:rFonts w:hint="eastAsia" w:ascii="Times New Roman" w:hAnsi="Times New Roman" w:cs="宋体"/>
                <w:b/>
                <w:color w:val="auto"/>
                <w:sz w:val="21"/>
                <w:szCs w:val="21"/>
                <w:highlight w:val="none"/>
              </w:rPr>
              <w:t xml:space="preserve">原件扫描件并加盖供应商公章</w:t>
            </w:r>
            <w:r>
              <w:rPr>
                <w:rFonts w:hint="eastAsia" w:ascii="Times New Roman" w:hAnsi="Times New Roman" w:cs="宋体"/>
                <w:b/>
                <w:color w:val="auto"/>
                <w:sz w:val="21"/>
                <w:szCs w:val="21"/>
                <w:highlight w:val="none"/>
                <w:lang w:eastAsia="zh-CN"/>
              </w:rPr>
              <w:t xml:space="preserve">，</w:t>
            </w:r>
            <w:r>
              <w:rPr>
                <w:rFonts w:hint="eastAsia" w:ascii="Times New Roman" w:hAnsi="Times New Roman" w:cs="宋体"/>
                <w:b/>
                <w:color w:val="auto"/>
                <w:sz w:val="21"/>
                <w:szCs w:val="21"/>
                <w:highlight w:val="none"/>
                <w:lang w:val="en-US" w:eastAsia="zh-CN"/>
              </w:rPr>
              <w:t xml:space="preserve">不提供不得分）</w:t>
            </w:r>
            <w:r/>
          </w:p>
        </w:tc>
        <w:tc>
          <w:tcPr>
            <w:shd w:val="clear" w:color="auto" w:fill="auto"/>
            <w:tcW w:w="726"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90"/>
        </w:trPr>
        <w:tc>
          <w:tcPr>
            <w:tcW w:w="821" w:type="dxa"/>
            <w:vAlign w:val="top"/>
            <w:vMerge w:val="continue"/>
            <w:textDirection w:val="lrTb"/>
            <w:noWrap w:val="false"/>
          </w:tcPr>
          <w:p>
            <w:pPr>
              <w:pStyle w:val="834"/>
              <w:rPr>
                <w:rFonts w:hint="eastAsia"/>
                <w:color w:val="auto"/>
                <w:sz w:val="21"/>
                <w:szCs w:val="21"/>
                <w:highlight w:val="none"/>
              </w:rPr>
            </w:pPr>
            <w:r>
              <w:rPr>
                <w:rFonts w:hint="eastAsia"/>
                <w:color w:val="auto"/>
                <w:sz w:val="21"/>
                <w:szCs w:val="21"/>
                <w:highlight w:val="none"/>
              </w:rPr>
            </w:r>
            <w:r/>
          </w:p>
        </w:tc>
        <w:tc>
          <w:tcPr>
            <w:shd w:val="clear" w:color="auto" w:fill="auto"/>
            <w:tcW w:w="484" w:type="dxa"/>
            <w:vAlign w:val="center"/>
            <w:textDirection w:val="lrTb"/>
            <w:noWrap w:val="false"/>
          </w:tcPr>
          <w:p>
            <w:pPr>
              <w:jc w:val="center"/>
              <w:spacing w:line="276"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center"/>
              <w:spacing w:line="276"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center"/>
              <w:spacing w:line="276"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center"/>
              <w:spacing w:line="276"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center"/>
              <w:spacing w:line="276"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center"/>
              <w:spacing w:line="276"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center"/>
              <w:spacing w:line="276"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6</w:t>
            </w:r>
            <w:r/>
          </w:p>
        </w:tc>
        <w:tc>
          <w:tcPr>
            <w:shd w:val="clear" w:color="auto" w:fill="auto"/>
            <w:tcW w:w="92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助审人员</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水利</w:t>
            </w:r>
            <w:r>
              <w:rPr>
                <w:rFonts w:hint="eastAsia" w:ascii="宋体" w:hAnsi="宋体" w:cs="宋体"/>
                <w:color w:val="auto"/>
                <w:sz w:val="21"/>
                <w:szCs w:val="21"/>
                <w:highlight w:val="none"/>
                <w:lang w:eastAsia="zh-CN"/>
              </w:rPr>
              <w:t xml:space="preserve">）</w:t>
            </w:r>
            <w:r/>
          </w:p>
        </w:tc>
        <w:tc>
          <w:tcPr>
            <w:shd w:val="clear" w:color="auto" w:fill="auto"/>
            <w:tcW w:w="735" w:type="dxa"/>
            <w:vAlign w:val="center"/>
            <w:textDirection w:val="lrTb"/>
            <w:noWrap w:val="false"/>
          </w:tcPr>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rPr>
              <w:t xml:space="preserve">分</w:t>
            </w:r>
            <w:r/>
          </w:p>
        </w:tc>
        <w:tc>
          <w:tcPr>
            <w:shd w:val="clear" w:color="auto" w:fill="auto"/>
            <w:tcW w:w="6049" w:type="dxa"/>
            <w:vAlign w:val="top"/>
            <w:textDirection w:val="lrTb"/>
            <w:noWrap w:val="false"/>
          </w:tcPr>
          <w:p>
            <w:pPr>
              <w:numPr>
                <w:ilvl w:val="0"/>
                <w:numId w:val="0"/>
              </w:numPr>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rPr>
              <w:t xml:space="preserve">执业资格</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3分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rPr>
              <w:t xml:space="preserve">助审具有</w:t>
            </w:r>
            <w:r>
              <w:rPr>
                <w:rFonts w:hint="eastAsia" w:ascii="宋体" w:cs="宋体"/>
                <w:color w:val="auto"/>
                <w:sz w:val="21"/>
                <w:szCs w:val="21"/>
                <w:highlight w:val="none"/>
                <w:lang w:val="en-US" w:eastAsia="zh-CN"/>
              </w:rPr>
              <w:t xml:space="preserve">水利</w:t>
            </w:r>
            <w:r>
              <w:rPr>
                <w:rFonts w:hint="eastAsia" w:ascii="宋体" w:cs="宋体"/>
                <w:color w:val="auto"/>
                <w:sz w:val="21"/>
                <w:szCs w:val="21"/>
                <w:highlight w:val="none"/>
              </w:rPr>
              <w:t xml:space="preserve">专业</w:t>
            </w:r>
            <w:r>
              <w:rPr>
                <w:rFonts w:hint="eastAsia" w:ascii="宋体" w:hAnsi="宋体" w:cs="宋体"/>
                <w:color w:val="auto"/>
                <w:sz w:val="21"/>
                <w:szCs w:val="21"/>
                <w:highlight w:val="none"/>
              </w:rPr>
              <w:t xml:space="preserve">一级造价工程师</w:t>
            </w:r>
            <w:r>
              <w:rPr>
                <w:rFonts w:hint="eastAsia" w:ascii="宋体" w:hAnsi="宋体" w:cs="宋体"/>
                <w:color w:val="auto"/>
                <w:sz w:val="21"/>
                <w:szCs w:val="21"/>
                <w:highlight w:val="none"/>
                <w:lang w:val="en-US" w:eastAsia="zh-CN"/>
              </w:rPr>
              <w:t xml:space="preserve">证书的，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p>
            <w:pPr>
              <w:numPr>
                <w:ilvl w:val="0"/>
                <w:numId w:val="0"/>
              </w:numPr>
              <w:spacing w:line="360" w:lineRule="auto"/>
              <w:rPr>
                <w:rFonts w:hint="eastAsia"/>
                <w:color w:val="auto"/>
                <w:sz w:val="21"/>
                <w:szCs w:val="21"/>
                <w:highlight w:val="none"/>
                <w:lang w:eastAsia="zh-CN"/>
              </w:rPr>
            </w:pPr>
            <w:r>
              <w:rPr>
                <w:rFonts w:hint="eastAsia" w:ascii="宋体" w:hAnsi="宋体" w:cs="宋体"/>
                <w:b/>
                <w:color w:val="auto"/>
                <w:sz w:val="21"/>
                <w:szCs w:val="21"/>
                <w:highlight w:val="none"/>
              </w:rPr>
              <w:t xml:space="preserve">（响应文件中应提供造价师执业资格及注册证书</w:t>
            </w:r>
            <w:r>
              <w:rPr>
                <w:rFonts w:hint="eastAsia" w:cs="宋体"/>
                <w:b/>
                <w:color w:val="auto"/>
                <w:sz w:val="21"/>
                <w:szCs w:val="21"/>
                <w:highlight w:val="none"/>
              </w:rPr>
              <w:t xml:space="preserve">原件扫描件并加盖供应商公章</w:t>
            </w:r>
            <w:r>
              <w:rPr>
                <w:rFonts w:hint="eastAsia" w:cs="宋体"/>
                <w:b/>
                <w:color w:val="auto"/>
                <w:sz w:val="21"/>
                <w:szCs w:val="21"/>
                <w:highlight w:val="none"/>
                <w:lang w:eastAsia="zh-CN"/>
              </w:rPr>
              <w:t xml:space="preserve">，</w:t>
            </w:r>
            <w:r>
              <w:rPr>
                <w:rFonts w:hint="eastAsia" w:cs="宋体"/>
                <w:b/>
                <w:color w:val="auto"/>
                <w:sz w:val="21"/>
                <w:szCs w:val="21"/>
                <w:highlight w:val="none"/>
                <w:lang w:val="en-US" w:eastAsia="zh-CN"/>
              </w:rPr>
              <w:t xml:space="preserve">不提供不得分</w:t>
            </w:r>
            <w:r>
              <w:rPr>
                <w:rFonts w:hint="eastAsia" w:ascii="宋体" w:hAnsi="宋体" w:cs="宋体"/>
                <w:b/>
                <w:color w:val="auto"/>
                <w:sz w:val="21"/>
                <w:szCs w:val="21"/>
                <w:highlight w:val="none"/>
              </w:rPr>
              <w:t xml:space="preserve">）</w:t>
            </w:r>
            <w:r>
              <w:rPr>
                <w:rFonts w:hint="eastAsia" w:ascii="宋体" w:hAnsi="宋体" w:cs="宋体"/>
                <w:color w:val="auto"/>
                <w:sz w:val="21"/>
                <w:szCs w:val="21"/>
                <w:highlight w:val="none"/>
              </w:rPr>
              <w:t xml:space="preserve">。</w:t>
            </w:r>
            <w:r/>
          </w:p>
          <w:p>
            <w:pPr>
              <w:numPr>
                <w:ilvl w:val="0"/>
                <w:numId w:val="0"/>
              </w:numPr>
              <w:spacing w:line="360" w:lineRule="auto"/>
              <w:rPr>
                <w:rFonts w:hint="default" w:eastAsia="宋体"/>
                <w:bCs/>
                <w:color w:val="auto"/>
                <w:sz w:val="21"/>
                <w:szCs w:val="21"/>
                <w:highlight w:val="none"/>
                <w:lang w:val="en-US" w:eastAsia="zh-CN"/>
              </w:rPr>
            </w:pPr>
            <w:r>
              <w:rPr>
                <w:rFonts w:hint="eastAsia"/>
                <w:b/>
                <w:bCs w:val="0"/>
                <w:color w:val="auto"/>
                <w:sz w:val="21"/>
                <w:szCs w:val="21"/>
                <w:highlight w:val="none"/>
                <w:lang w:val="en-US" w:eastAsia="zh-CN"/>
              </w:rPr>
              <w:t xml:space="preserve">2.</w:t>
            </w:r>
            <w:r>
              <w:rPr>
                <w:rFonts w:hint="eastAsia"/>
                <w:b/>
                <w:bCs w:val="0"/>
                <w:color w:val="auto"/>
                <w:sz w:val="21"/>
                <w:szCs w:val="21"/>
                <w:highlight w:val="none"/>
              </w:rPr>
              <w:t xml:space="preserve">业绩</w:t>
            </w:r>
            <w:r>
              <w:rPr>
                <w:rFonts w:hint="eastAsia"/>
                <w:b/>
                <w:bCs w:val="0"/>
                <w:color w:val="auto"/>
                <w:sz w:val="21"/>
                <w:szCs w:val="21"/>
                <w:highlight w:val="none"/>
                <w:lang w:eastAsia="zh-CN"/>
              </w:rPr>
              <w:t xml:space="preserve">（</w:t>
            </w:r>
            <w:r>
              <w:rPr>
                <w:rFonts w:hint="eastAsia"/>
                <w:b/>
                <w:bCs w:val="0"/>
                <w:color w:val="auto"/>
                <w:sz w:val="21"/>
                <w:szCs w:val="21"/>
                <w:highlight w:val="none"/>
                <w:lang w:val="en-US" w:eastAsia="zh-CN"/>
              </w:rPr>
              <w:t xml:space="preserve">4分</w:t>
            </w:r>
            <w:r>
              <w:rPr>
                <w:rFonts w:hint="eastAsia"/>
                <w:b/>
                <w:bCs w:val="0"/>
                <w:color w:val="auto"/>
                <w:sz w:val="21"/>
                <w:szCs w:val="21"/>
                <w:highlight w:val="none"/>
                <w:lang w:eastAsia="zh-CN"/>
              </w:rPr>
              <w:t xml:space="preserve">）</w:t>
            </w:r>
            <w:r>
              <w:rPr>
                <w:rFonts w:hint="eastAsia"/>
                <w:b/>
                <w:bCs w:val="0"/>
                <w:color w:val="auto"/>
                <w:sz w:val="21"/>
                <w:szCs w:val="21"/>
                <w:highlight w:val="none"/>
              </w:rPr>
              <w:t xml:space="preserve">：</w:t>
            </w:r>
            <w:r>
              <w:rPr>
                <w:rFonts w:hint="eastAsia"/>
                <w:bCs/>
                <w:color w:val="auto"/>
                <w:sz w:val="21"/>
                <w:szCs w:val="21"/>
                <w:highlight w:val="none"/>
              </w:rPr>
              <w:t xml:space="preserve">助审近五年参与过</w:t>
            </w:r>
            <w:r>
              <w:rPr>
                <w:rFonts w:hint="eastAsia"/>
                <w:bCs/>
                <w:color w:val="auto"/>
                <w:sz w:val="21"/>
                <w:szCs w:val="21"/>
                <w:highlight w:val="none"/>
                <w:lang w:val="en-US" w:eastAsia="zh-CN"/>
              </w:rPr>
              <w:t xml:space="preserve">水利</w:t>
            </w:r>
            <w:r>
              <w:rPr>
                <w:rFonts w:hint="eastAsia"/>
                <w:bCs/>
                <w:color w:val="auto"/>
                <w:sz w:val="21"/>
                <w:szCs w:val="21"/>
                <w:highlight w:val="none"/>
              </w:rPr>
              <w:t xml:space="preserve">工程的清单编制或结算审核，得</w:t>
            </w:r>
            <w:r>
              <w:rPr>
                <w:rFonts w:hint="eastAsia"/>
                <w:bCs/>
                <w:color w:val="auto"/>
                <w:sz w:val="21"/>
                <w:szCs w:val="21"/>
                <w:highlight w:val="none"/>
                <w:lang w:val="en-US" w:eastAsia="zh-CN"/>
              </w:rPr>
              <w:t xml:space="preserve">2</w:t>
            </w:r>
            <w:r>
              <w:rPr>
                <w:rFonts w:hint="eastAsia"/>
                <w:bCs/>
                <w:color w:val="auto"/>
                <w:sz w:val="21"/>
                <w:szCs w:val="21"/>
                <w:highlight w:val="none"/>
              </w:rPr>
              <w:t xml:space="preserve">分</w:t>
            </w:r>
            <w:r>
              <w:rPr>
                <w:rFonts w:hint="eastAsia"/>
                <w:bCs/>
                <w:color w:val="auto"/>
                <w:sz w:val="21"/>
                <w:szCs w:val="21"/>
                <w:highlight w:val="none"/>
                <w:lang w:val="en-US" w:eastAsia="zh-CN"/>
              </w:rPr>
              <w:t xml:space="preserve">/个，最多提供2个，最</w:t>
            </w:r>
            <w:r>
              <w:rPr>
                <w:rFonts w:hint="eastAsia" w:ascii="宋体" w:hAnsi="宋体" w:cs="宋体"/>
                <w:color w:val="auto"/>
                <w:sz w:val="21"/>
                <w:szCs w:val="21"/>
                <w:highlight w:val="none"/>
              </w:rPr>
              <w:t xml:space="preserve">多</w:t>
            </w:r>
            <w:r>
              <w:rPr>
                <w:rFonts w:hint="eastAsia"/>
                <w:bCs/>
                <w:color w:val="auto"/>
                <w:sz w:val="21"/>
                <w:szCs w:val="21"/>
                <w:highlight w:val="none"/>
                <w:lang w:val="en-US" w:eastAsia="zh-CN"/>
              </w:rPr>
              <w:t xml:space="preserve">得4分。</w:t>
            </w:r>
            <w:r/>
          </w:p>
          <w:p>
            <w:pPr>
              <w:numPr>
                <w:ilvl w:val="0"/>
                <w:numId w:val="0"/>
              </w:numPr>
              <w:spacing w:line="360" w:lineRule="auto"/>
              <w:rPr>
                <w:rFonts w:hint="eastAsia" w:ascii="Times New Roman" w:hAnsi="Times New Roman" w:cs="Times New Roman"/>
                <w:bCs/>
                <w:color w:val="auto"/>
                <w:sz w:val="21"/>
                <w:szCs w:val="21"/>
                <w:highlight w:val="none"/>
              </w:rPr>
            </w:pPr>
            <w:r>
              <w:rPr>
                <w:rFonts w:hint="eastAsia" w:ascii="宋体" w:hAnsi="宋体" w:cs="宋体"/>
                <w:color w:val="auto"/>
                <w:sz w:val="21"/>
                <w:szCs w:val="21"/>
                <w:highlight w:val="none"/>
              </w:rPr>
              <w:t xml:space="preserve">备注：由该人员所持执业章盖章作为“参与”证明，必须同时</w:t>
            </w:r>
            <w:r>
              <w:rPr>
                <w:rFonts w:hint="eastAsia"/>
                <w:color w:val="auto"/>
                <w:sz w:val="21"/>
                <w:szCs w:val="21"/>
                <w:highlight w:val="none"/>
              </w:rPr>
              <w:t xml:space="preserve">提供</w:t>
            </w:r>
            <w:r>
              <w:rPr>
                <w:rFonts w:hint="eastAsia" w:ascii="宋体" w:hAnsi="宋体" w:cs="宋体"/>
                <w:b/>
                <w:color w:val="auto"/>
                <w:sz w:val="21"/>
                <w:szCs w:val="21"/>
                <w:highlight w:val="none"/>
              </w:rPr>
              <w:t xml:space="preserve">由委托单位盖章确认的</w:t>
            </w:r>
            <w:r>
              <w:rPr>
                <w:rFonts w:hint="eastAsia"/>
                <w:color w:val="auto"/>
                <w:sz w:val="21"/>
                <w:szCs w:val="21"/>
                <w:highlight w:val="none"/>
              </w:rPr>
              <w:t xml:space="preserve">合同及审核成果</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须体现编制定额专业）</w:t>
            </w:r>
            <w:r>
              <w:rPr>
                <w:rFonts w:hint="eastAsia" w:cs="宋体"/>
                <w:b/>
                <w:color w:val="auto"/>
                <w:sz w:val="21"/>
                <w:szCs w:val="21"/>
                <w:highlight w:val="none"/>
              </w:rPr>
              <w:t xml:space="preserve">原件扫描件并加盖供应商公章</w:t>
            </w:r>
            <w:r>
              <w:rPr>
                <w:rFonts w:hint="eastAsia"/>
                <w:b/>
                <w:bCs/>
                <w:color w:val="auto"/>
                <w:sz w:val="21"/>
                <w:szCs w:val="21"/>
                <w:highlight w:val="none"/>
              </w:rPr>
              <w:t xml:space="preserve">，建设</w:t>
            </w:r>
            <w:r>
              <w:rPr>
                <w:rFonts w:hint="eastAsia"/>
                <w:color w:val="auto"/>
                <w:sz w:val="21"/>
                <w:szCs w:val="21"/>
                <w:highlight w:val="none"/>
              </w:rPr>
              <w:t xml:space="preserve">项目的造价咨询</w:t>
            </w:r>
            <w:r>
              <w:rPr>
                <w:rFonts w:hint="eastAsia" w:ascii="Times New Roman" w:hAnsi="Times New Roman" w:cs="Times New Roman"/>
                <w:bCs/>
                <w:color w:val="auto"/>
                <w:sz w:val="21"/>
                <w:szCs w:val="21"/>
                <w:highlight w:val="none"/>
              </w:rPr>
              <w:t xml:space="preserve">服务时间以成果报告为准。</w:t>
            </w:r>
            <w:r/>
          </w:p>
          <w:p>
            <w:pPr>
              <w:numPr>
                <w:ilvl w:val="0"/>
                <w:numId w:val="0"/>
              </w:numPr>
              <w:spacing w:line="360" w:lineRule="auto"/>
              <w:rPr>
                <w:rFonts w:hint="eastAsia"/>
                <w:color w:val="auto"/>
                <w:sz w:val="21"/>
                <w:szCs w:val="21"/>
                <w:highlight w:val="none"/>
                <w:lang w:val="en-US" w:eastAsia="zh-CN"/>
              </w:rPr>
            </w:pPr>
            <w:r>
              <w:rPr>
                <w:rFonts w:hint="eastAsia" w:cs="Times New Roman"/>
                <w:b/>
                <w:bCs w:val="0"/>
                <w:color w:val="auto"/>
                <w:sz w:val="21"/>
                <w:szCs w:val="21"/>
                <w:highlight w:val="none"/>
                <w:lang w:val="en-US" w:eastAsia="zh-CN"/>
              </w:rPr>
              <w:t xml:space="preserve">3.</w:t>
            </w:r>
            <w:r>
              <w:rPr>
                <w:rFonts w:hint="eastAsia" w:ascii="Times New Roman" w:hAnsi="Times New Roman" w:cs="Times New Roman"/>
                <w:b/>
                <w:bCs w:val="0"/>
                <w:color w:val="auto"/>
                <w:sz w:val="21"/>
                <w:szCs w:val="21"/>
                <w:highlight w:val="none"/>
                <w:lang w:val="en-US" w:eastAsia="zh-CN"/>
              </w:rPr>
              <w:t xml:space="preserve">职称（</w:t>
            </w:r>
            <w:r>
              <w:rPr>
                <w:rFonts w:hint="eastAsia" w:cs="Times New Roman"/>
                <w:b/>
                <w:bCs w:val="0"/>
                <w:color w:val="auto"/>
                <w:sz w:val="21"/>
                <w:szCs w:val="21"/>
                <w:highlight w:val="none"/>
                <w:lang w:val="en-US" w:eastAsia="zh-CN"/>
              </w:rPr>
              <w:t xml:space="preserve">2</w:t>
            </w:r>
            <w:r>
              <w:rPr>
                <w:rFonts w:hint="eastAsia" w:ascii="Times New Roman" w:hAnsi="Times New Roman" w:cs="Times New Roman"/>
                <w:b/>
                <w:bCs w:val="0"/>
                <w:color w:val="auto"/>
                <w:sz w:val="21"/>
                <w:szCs w:val="21"/>
                <w:highlight w:val="none"/>
                <w:lang w:val="en-US" w:eastAsia="zh-CN"/>
              </w:rPr>
              <w:t xml:space="preserve">分）</w:t>
            </w:r>
            <w:r>
              <w:rPr>
                <w:rFonts w:hint="eastAsia" w:ascii="Times New Roman" w:hAnsi="Times New Roman" w:cs="Times New Roman"/>
                <w:bCs/>
                <w:color w:val="auto"/>
                <w:sz w:val="21"/>
                <w:szCs w:val="21"/>
                <w:highlight w:val="none"/>
                <w:lang w:val="en-US" w:eastAsia="zh-CN"/>
              </w:rPr>
              <w:t xml:space="preserve">：助审具有工程或者工程经济类相关专业中级及以上专</w:t>
            </w:r>
            <w:r>
              <w:rPr>
                <w:rFonts w:hint="eastAsia"/>
                <w:color w:val="auto"/>
                <w:sz w:val="21"/>
                <w:szCs w:val="21"/>
                <w:highlight w:val="none"/>
                <w:lang w:val="en-US" w:eastAsia="zh-CN"/>
              </w:rPr>
              <w:t xml:space="preserve">业技术职称的，得2分。</w:t>
            </w:r>
            <w:r/>
          </w:p>
          <w:p>
            <w:pPr>
              <w:numPr>
                <w:ilvl w:val="0"/>
                <w:numId w:val="0"/>
              </w:numPr>
              <w:spacing w:line="360" w:lineRule="auto"/>
              <w:rPr>
                <w:rFonts w:hint="eastAsia" w:ascii="Times New Roman" w:hAnsi="Times New Roman" w:cs="Times New Roman"/>
                <w:color w:val="auto"/>
                <w:sz w:val="21"/>
                <w:szCs w:val="21"/>
                <w:highlight w:val="none"/>
                <w:lang w:val="en-US" w:eastAsia="zh-CN"/>
              </w:rPr>
            </w:pPr>
            <w:r>
              <w:rPr>
                <w:rFonts w:hint="eastAsia"/>
                <w:b/>
                <w:bCs/>
                <w:color w:val="auto"/>
                <w:sz w:val="21"/>
                <w:szCs w:val="21"/>
                <w:highlight w:val="none"/>
                <w:lang w:val="en-US" w:eastAsia="zh-CN"/>
              </w:rPr>
              <w:t xml:space="preserve">（响应文件中应提供以上职称证书的原件扫描件并加盖供应商公章，专业以职称证书专业为准，不提供不得分）</w:t>
            </w:r>
            <w:r/>
          </w:p>
          <w:p>
            <w:pPr>
              <w:numPr>
                <w:ilvl w:val="0"/>
                <w:numId w:val="0"/>
              </w:numPr>
              <w:spacing w:line="360" w:lineRule="auto"/>
              <w:rPr>
                <w:rFonts w:hint="eastAsia" w:ascii="Times New Roman" w:hAnsi="Times New Roman" w:cs="宋体"/>
                <w:b/>
                <w:color w:val="auto"/>
                <w:sz w:val="21"/>
                <w:szCs w:val="21"/>
                <w:highlight w:val="none"/>
                <w:lang w:val="en-US" w:eastAsia="zh-CN"/>
              </w:rPr>
            </w:pPr>
            <w:r>
              <w:rPr>
                <w:rFonts w:hint="eastAsia" w:cs="Times New Roman"/>
                <w:b/>
                <w:bCs/>
                <w:color w:val="auto"/>
                <w:sz w:val="21"/>
                <w:szCs w:val="21"/>
                <w:highlight w:val="none"/>
                <w:lang w:val="en-US" w:eastAsia="zh-CN"/>
              </w:rPr>
              <w:t xml:space="preserve">4.</w:t>
            </w:r>
            <w:r>
              <w:rPr>
                <w:rFonts w:hint="eastAsia" w:ascii="Times New Roman" w:hAnsi="Times New Roman" w:cs="Times New Roman"/>
                <w:b/>
                <w:bCs/>
                <w:color w:val="auto"/>
                <w:sz w:val="21"/>
                <w:szCs w:val="21"/>
                <w:highlight w:val="none"/>
                <w:lang w:val="en-US" w:eastAsia="zh-CN"/>
              </w:rPr>
              <w:t xml:space="preserve">人员稳定（</w:t>
            </w:r>
            <w:r>
              <w:rPr>
                <w:rFonts w:hint="eastAsia" w:cs="Times New Roman"/>
                <w:b/>
                <w:bCs/>
                <w:color w:val="auto"/>
                <w:sz w:val="21"/>
                <w:szCs w:val="21"/>
                <w:highlight w:val="none"/>
                <w:lang w:val="en-US" w:eastAsia="zh-CN"/>
              </w:rPr>
              <w:t xml:space="preserve">2</w:t>
            </w:r>
            <w:r>
              <w:rPr>
                <w:rFonts w:hint="eastAsia" w:ascii="Times New Roman" w:hAnsi="Times New Roman" w:cs="Times New Roman"/>
                <w:b/>
                <w:bCs/>
                <w:color w:val="auto"/>
                <w:sz w:val="21"/>
                <w:szCs w:val="21"/>
                <w:highlight w:val="none"/>
                <w:lang w:val="en-US" w:eastAsia="zh-CN"/>
              </w:rPr>
              <w:t xml:space="preserve">分）</w:t>
            </w:r>
            <w:r>
              <w:rPr>
                <w:rFonts w:hint="eastAsia" w:ascii="Times New Roman" w:hAnsi="Times New Roman" w:cs="Times New Roman"/>
                <w:color w:val="auto"/>
                <w:sz w:val="21"/>
                <w:szCs w:val="21"/>
                <w:highlight w:val="none"/>
                <w:lang w:val="en-US" w:eastAsia="zh-CN"/>
              </w:rPr>
              <w:t xml:space="preserve">：自2021年1月1日至2025年</w:t>
            </w:r>
            <w:r>
              <w:rPr>
                <w:rFonts w:hint="eastAsia" w:cs="Times New Roman"/>
                <w:color w:val="auto"/>
                <w:sz w:val="21"/>
                <w:szCs w:val="21"/>
                <w:highlight w:val="none"/>
                <w:lang w:val="en-US" w:eastAsia="zh-CN"/>
              </w:rPr>
              <w:t xml:space="preserve">10</w:t>
            </w:r>
            <w:r>
              <w:rPr>
                <w:rFonts w:hint="eastAsia" w:ascii="Times New Roman" w:hAnsi="Times New Roman" w:cs="Times New Roman"/>
                <w:color w:val="auto"/>
                <w:sz w:val="21"/>
                <w:szCs w:val="21"/>
                <w:highlight w:val="none"/>
                <w:lang w:val="en-US" w:eastAsia="zh-CN"/>
              </w:rPr>
              <w:t xml:space="preserve">月31日</w:t>
            </w:r>
            <w:r>
              <w:rPr>
                <w:rFonts w:hint="eastAsia" w:ascii="Times New Roman" w:hAnsi="Times New Roman" w:cs="Times New Roman"/>
                <w:color w:val="auto"/>
                <w:sz w:val="21"/>
                <w:szCs w:val="21"/>
                <w:highlight w:val="none"/>
                <w:lang w:val="en-US" w:eastAsia="zh-CN"/>
              </w:rPr>
              <w:t xml:space="preserve">期间，在供应商缴纳社保交满48个月的得</w:t>
            </w:r>
            <w:r>
              <w:rPr>
                <w:rFonts w:hint="eastAsia" w:cs="Times New Roman"/>
                <w:color w:val="auto"/>
                <w:sz w:val="21"/>
                <w:szCs w:val="21"/>
                <w:highlight w:val="none"/>
                <w:lang w:val="en-US" w:eastAsia="zh-CN"/>
              </w:rPr>
              <w:t xml:space="preserve">2</w:t>
            </w:r>
            <w:r>
              <w:rPr>
                <w:rFonts w:hint="eastAsia" w:ascii="Times New Roman" w:hAnsi="Times New Roman" w:cs="Times New Roman"/>
                <w:color w:val="auto"/>
                <w:sz w:val="21"/>
                <w:szCs w:val="21"/>
                <w:highlight w:val="none"/>
                <w:lang w:val="en-US" w:eastAsia="zh-CN"/>
              </w:rPr>
              <w:t xml:space="preserve">分；交满36个月的得</w:t>
            </w:r>
            <w:r>
              <w:rPr>
                <w:rFonts w:hint="eastAsia" w:cs="Times New Roman"/>
                <w:color w:val="auto"/>
                <w:sz w:val="21"/>
                <w:szCs w:val="21"/>
                <w:highlight w:val="none"/>
                <w:lang w:val="en-US" w:eastAsia="zh-CN"/>
              </w:rPr>
              <w:t xml:space="preserve">1</w:t>
            </w:r>
            <w:r>
              <w:rPr>
                <w:rFonts w:hint="eastAsia" w:ascii="Times New Roman" w:hAnsi="Times New Roman" w:cs="Times New Roman"/>
                <w:color w:val="auto"/>
                <w:sz w:val="21"/>
                <w:szCs w:val="21"/>
                <w:highlight w:val="none"/>
                <w:lang w:val="en-US" w:eastAsia="zh-CN"/>
              </w:rPr>
              <w:t xml:space="preserve">分，其余不得分</w:t>
            </w:r>
            <w:r/>
          </w:p>
          <w:p>
            <w:pPr>
              <w:numPr>
                <w:ilvl w:val="0"/>
                <w:numId w:val="0"/>
              </w:numPr>
              <w:spacing w:line="360" w:lineRule="auto"/>
              <w:rPr>
                <w:rFonts w:hint="eastAsia" w:ascii="宋体" w:hAnsi="宋体" w:eastAsia="宋体" w:cs="宋体"/>
                <w:color w:val="auto"/>
                <w:sz w:val="21"/>
                <w:szCs w:val="21"/>
                <w:highlight w:val="none"/>
                <w:lang w:val="en-US" w:eastAsia="zh-CN" w:bidi="ar-SA"/>
              </w:rPr>
            </w:pPr>
            <w:r>
              <w:rPr>
                <w:rFonts w:hint="eastAsia" w:ascii="Times New Roman" w:hAnsi="Times New Roman" w:cs="宋体"/>
                <w:b/>
                <w:color w:val="auto"/>
                <w:sz w:val="21"/>
                <w:szCs w:val="21"/>
                <w:highlight w:val="none"/>
                <w:lang w:val="en-US" w:eastAsia="zh-CN"/>
              </w:rPr>
              <w:t xml:space="preserve">（响应文件中应提供社保管理部门盖章确认的社保清单</w:t>
            </w:r>
            <w:r>
              <w:rPr>
                <w:rFonts w:hint="eastAsia" w:ascii="Times New Roman" w:hAnsi="Times New Roman" w:cs="宋体"/>
                <w:b/>
                <w:color w:val="auto"/>
                <w:sz w:val="21"/>
                <w:szCs w:val="21"/>
                <w:highlight w:val="none"/>
              </w:rPr>
              <w:t xml:space="preserve">原件扫描件并加盖供应商公章</w:t>
            </w:r>
            <w:r>
              <w:rPr>
                <w:rFonts w:hint="eastAsia" w:ascii="Times New Roman" w:hAnsi="Times New Roman" w:cs="宋体"/>
                <w:b/>
                <w:color w:val="auto"/>
                <w:sz w:val="21"/>
                <w:szCs w:val="21"/>
                <w:highlight w:val="none"/>
                <w:lang w:eastAsia="zh-CN"/>
              </w:rPr>
              <w:t xml:space="preserve">，</w:t>
            </w:r>
            <w:r>
              <w:rPr>
                <w:rFonts w:hint="eastAsia" w:ascii="Times New Roman" w:hAnsi="Times New Roman" w:cs="宋体"/>
                <w:b/>
                <w:color w:val="auto"/>
                <w:sz w:val="21"/>
                <w:szCs w:val="21"/>
                <w:highlight w:val="none"/>
                <w:lang w:val="en-US" w:eastAsia="zh-CN"/>
              </w:rPr>
              <w:t xml:space="preserve">不提供不得分）</w:t>
            </w:r>
            <w:r/>
          </w:p>
        </w:tc>
        <w:tc>
          <w:tcPr>
            <w:shd w:val="clear" w:color="auto" w:fill="auto"/>
            <w:tcW w:w="726"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1700"/>
        </w:trPr>
        <w:tc>
          <w:tcPr>
            <w:tcW w:w="821" w:type="dxa"/>
            <w:vAlign w:val="top"/>
            <w:vMerge w:val="continue"/>
            <w:textDirection w:val="lrTb"/>
            <w:noWrap w:val="false"/>
          </w:tcPr>
          <w:p>
            <w:pPr>
              <w:pStyle w:val="834"/>
              <w:rPr>
                <w:rFonts w:hint="eastAsia"/>
                <w:color w:val="auto"/>
                <w:sz w:val="21"/>
                <w:szCs w:val="21"/>
                <w:highlight w:val="none"/>
              </w:rPr>
            </w:pPr>
            <w:r>
              <w:rPr>
                <w:rFonts w:hint="eastAsia"/>
                <w:color w:val="auto"/>
                <w:sz w:val="21"/>
                <w:szCs w:val="21"/>
                <w:highlight w:val="none"/>
              </w:rPr>
            </w:r>
            <w:r/>
          </w:p>
        </w:tc>
        <w:tc>
          <w:tcPr>
            <w:shd w:val="clear" w:color="auto" w:fill="auto"/>
            <w:tcW w:w="484"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7</w:t>
            </w:r>
            <w:r/>
          </w:p>
        </w:tc>
        <w:tc>
          <w:tcPr>
            <w:shd w:val="clear" w:color="auto" w:fill="auto"/>
            <w:tcW w:w="926"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助审人员</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安装</w:t>
            </w:r>
            <w:r>
              <w:rPr>
                <w:rFonts w:hint="eastAsia" w:ascii="宋体" w:hAnsi="宋体" w:cs="宋体"/>
                <w:color w:val="auto"/>
                <w:sz w:val="21"/>
                <w:szCs w:val="21"/>
                <w:highlight w:val="none"/>
                <w:lang w:eastAsia="zh-CN"/>
              </w:rPr>
              <w:t xml:space="preserve">）</w:t>
            </w:r>
            <w:r/>
          </w:p>
        </w:tc>
        <w:tc>
          <w:tcPr>
            <w:shd w:val="clear" w:color="auto" w:fill="auto"/>
            <w:tcW w:w="735"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rPr>
              <w:t xml:space="preserve">分</w:t>
            </w:r>
            <w:r/>
          </w:p>
        </w:tc>
        <w:tc>
          <w:tcPr>
            <w:shd w:val="clear" w:color="auto" w:fill="auto"/>
            <w:tcW w:w="6049" w:type="dxa"/>
            <w:vAlign w:val="top"/>
            <w:textDirection w:val="lrTb"/>
            <w:noWrap w:val="false"/>
          </w:tcPr>
          <w:p>
            <w:pPr>
              <w:numPr>
                <w:ilvl w:val="0"/>
                <w:numId w:val="0"/>
              </w:numPr>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rPr>
              <w:t xml:space="preserve">执业资格</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3分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rPr>
              <w:t xml:space="preserve">助审具有</w:t>
            </w:r>
            <w:r>
              <w:rPr>
                <w:rFonts w:hint="eastAsia" w:ascii="宋体" w:cs="宋体"/>
                <w:color w:val="auto"/>
                <w:sz w:val="21"/>
                <w:szCs w:val="21"/>
                <w:highlight w:val="none"/>
              </w:rPr>
              <w:t xml:space="preserve">安装专业</w:t>
            </w:r>
            <w:r>
              <w:rPr>
                <w:rFonts w:hint="eastAsia" w:ascii="宋体" w:hAnsi="宋体" w:cs="宋体"/>
                <w:color w:val="auto"/>
                <w:sz w:val="21"/>
                <w:szCs w:val="21"/>
                <w:highlight w:val="none"/>
              </w:rPr>
              <w:t xml:space="preserve">一级造价工程师</w:t>
            </w:r>
            <w:r>
              <w:rPr>
                <w:rFonts w:hint="eastAsia" w:ascii="宋体" w:hAnsi="宋体" w:cs="宋体"/>
                <w:color w:val="auto"/>
                <w:sz w:val="21"/>
                <w:szCs w:val="21"/>
                <w:highlight w:val="none"/>
                <w:lang w:val="en-US" w:eastAsia="zh-CN"/>
              </w:rPr>
              <w:t xml:space="preserve">证书的，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p>
            <w:pPr>
              <w:numPr>
                <w:ilvl w:val="0"/>
                <w:numId w:val="0"/>
              </w:numPr>
              <w:spacing w:line="360" w:lineRule="auto"/>
              <w:rPr>
                <w:rFonts w:hint="eastAsia"/>
                <w:color w:val="auto"/>
                <w:sz w:val="21"/>
                <w:szCs w:val="21"/>
                <w:highlight w:val="none"/>
                <w:lang w:eastAsia="zh-CN"/>
              </w:rPr>
            </w:pPr>
            <w:r>
              <w:rPr>
                <w:rFonts w:hint="eastAsia" w:ascii="宋体" w:hAnsi="宋体" w:cs="宋体"/>
                <w:b/>
                <w:color w:val="auto"/>
                <w:sz w:val="21"/>
                <w:szCs w:val="21"/>
                <w:highlight w:val="none"/>
              </w:rPr>
              <w:t xml:space="preserve">（响应文件中应提供造价师执业资格及注册证书</w:t>
            </w:r>
            <w:r>
              <w:rPr>
                <w:rFonts w:hint="eastAsia" w:ascii="宋体" w:hAnsi="宋体" w:cs="宋体"/>
                <w:b/>
                <w:color w:val="auto"/>
                <w:sz w:val="21"/>
                <w:szCs w:val="21"/>
                <w:highlight w:val="none"/>
                <w:lang w:val="en-US" w:eastAsia="zh-CN"/>
              </w:rPr>
              <w:t xml:space="preserve">的</w:t>
            </w:r>
            <w:r>
              <w:rPr>
                <w:rFonts w:hint="eastAsia" w:cs="宋体"/>
                <w:b/>
                <w:color w:val="auto"/>
                <w:sz w:val="21"/>
                <w:szCs w:val="21"/>
                <w:highlight w:val="none"/>
              </w:rPr>
              <w:t xml:space="preserve">原件扫描件并加盖供应商公章</w:t>
            </w:r>
            <w:r>
              <w:rPr>
                <w:rFonts w:hint="eastAsia" w:cs="宋体"/>
                <w:b/>
                <w:color w:val="auto"/>
                <w:sz w:val="21"/>
                <w:szCs w:val="21"/>
                <w:highlight w:val="none"/>
                <w:lang w:eastAsia="zh-CN"/>
              </w:rPr>
              <w:t xml:space="preserve">，</w:t>
            </w:r>
            <w:r>
              <w:rPr>
                <w:rFonts w:hint="eastAsia" w:cs="宋体"/>
                <w:b/>
                <w:color w:val="auto"/>
                <w:sz w:val="21"/>
                <w:szCs w:val="21"/>
                <w:highlight w:val="none"/>
                <w:lang w:val="en-US" w:eastAsia="zh-CN"/>
              </w:rPr>
              <w:t xml:space="preserve">不提供不得分</w:t>
            </w:r>
            <w:r>
              <w:rPr>
                <w:rFonts w:hint="eastAsia" w:ascii="宋体" w:hAnsi="宋体" w:cs="宋体"/>
                <w:b/>
                <w:color w:val="auto"/>
                <w:sz w:val="21"/>
                <w:szCs w:val="21"/>
                <w:highlight w:val="none"/>
              </w:rPr>
              <w:t xml:space="preserve">）</w:t>
            </w:r>
            <w:r>
              <w:rPr>
                <w:rFonts w:hint="eastAsia" w:ascii="宋体" w:hAnsi="宋体" w:cs="宋体"/>
                <w:color w:val="auto"/>
                <w:sz w:val="21"/>
                <w:szCs w:val="21"/>
                <w:highlight w:val="none"/>
              </w:rPr>
              <w:t xml:space="preserve">。</w:t>
            </w:r>
            <w:r/>
          </w:p>
          <w:p>
            <w:pPr>
              <w:numPr>
                <w:ilvl w:val="0"/>
                <w:numId w:val="0"/>
              </w:numPr>
              <w:spacing w:line="360" w:lineRule="auto"/>
              <w:rPr>
                <w:rFonts w:hint="default"/>
                <w:bCs/>
                <w:color w:val="auto"/>
                <w:sz w:val="21"/>
                <w:szCs w:val="21"/>
                <w:highlight w:val="none"/>
                <w:lang w:val="en-US" w:eastAsia="zh-CN"/>
              </w:rPr>
            </w:pPr>
            <w:r>
              <w:rPr>
                <w:rFonts w:hint="eastAsia"/>
                <w:b/>
                <w:bCs w:val="0"/>
                <w:color w:val="auto"/>
                <w:sz w:val="21"/>
                <w:szCs w:val="21"/>
                <w:highlight w:val="none"/>
                <w:lang w:val="en-US" w:eastAsia="zh-CN"/>
              </w:rPr>
              <w:t xml:space="preserve">2.</w:t>
            </w:r>
            <w:r>
              <w:rPr>
                <w:rFonts w:hint="eastAsia"/>
                <w:b/>
                <w:bCs w:val="0"/>
                <w:color w:val="auto"/>
                <w:sz w:val="21"/>
                <w:szCs w:val="21"/>
                <w:highlight w:val="none"/>
              </w:rPr>
              <w:t xml:space="preserve">业绩</w:t>
            </w:r>
            <w:r>
              <w:rPr>
                <w:rFonts w:hint="eastAsia"/>
                <w:b/>
                <w:bCs w:val="0"/>
                <w:color w:val="auto"/>
                <w:sz w:val="21"/>
                <w:szCs w:val="21"/>
                <w:highlight w:val="none"/>
                <w:lang w:eastAsia="zh-CN"/>
              </w:rPr>
              <w:t xml:space="preserve">（</w:t>
            </w:r>
            <w:r>
              <w:rPr>
                <w:rFonts w:hint="eastAsia"/>
                <w:b/>
                <w:bCs w:val="0"/>
                <w:color w:val="auto"/>
                <w:sz w:val="21"/>
                <w:szCs w:val="21"/>
                <w:highlight w:val="none"/>
                <w:lang w:val="en-US" w:eastAsia="zh-CN"/>
              </w:rPr>
              <w:t xml:space="preserve">4分</w:t>
            </w:r>
            <w:r>
              <w:rPr>
                <w:rFonts w:hint="eastAsia"/>
                <w:b/>
                <w:bCs w:val="0"/>
                <w:color w:val="auto"/>
                <w:sz w:val="21"/>
                <w:szCs w:val="21"/>
                <w:highlight w:val="none"/>
                <w:lang w:eastAsia="zh-CN"/>
              </w:rPr>
              <w:t xml:space="preserve">）</w:t>
            </w:r>
            <w:r>
              <w:rPr>
                <w:rFonts w:hint="eastAsia"/>
                <w:b/>
                <w:bCs w:val="0"/>
                <w:color w:val="auto"/>
                <w:sz w:val="21"/>
                <w:szCs w:val="21"/>
                <w:highlight w:val="none"/>
              </w:rPr>
              <w:t xml:space="preserve">：</w:t>
            </w:r>
            <w:r>
              <w:rPr>
                <w:rFonts w:hint="eastAsia"/>
                <w:bCs/>
                <w:color w:val="auto"/>
                <w:sz w:val="21"/>
                <w:szCs w:val="21"/>
                <w:highlight w:val="none"/>
              </w:rPr>
              <w:t xml:space="preserve">助审近五年参与过</w:t>
            </w:r>
            <w:r>
              <w:rPr>
                <w:rFonts w:hint="eastAsia" w:ascii="宋体" w:hAnsi="宋体" w:cs="宋体"/>
                <w:color w:val="auto"/>
                <w:sz w:val="21"/>
                <w:szCs w:val="21"/>
                <w:highlight w:val="none"/>
                <w:lang w:val="en-US" w:eastAsia="zh-CN"/>
              </w:rPr>
              <w:t xml:space="preserve">安装</w:t>
            </w:r>
            <w:r>
              <w:rPr>
                <w:rFonts w:hint="eastAsia"/>
                <w:bCs/>
                <w:color w:val="auto"/>
                <w:sz w:val="21"/>
                <w:szCs w:val="21"/>
                <w:highlight w:val="none"/>
              </w:rPr>
              <w:t xml:space="preserve">工程</w:t>
            </w:r>
            <w:r>
              <w:rPr>
                <w:rFonts w:hint="eastAsia"/>
                <w:bCs/>
                <w:color w:val="auto"/>
                <w:sz w:val="21"/>
                <w:szCs w:val="21"/>
                <w:highlight w:val="none"/>
              </w:rPr>
              <w:t xml:space="preserve">的清单编制或结算审核，得</w:t>
            </w:r>
            <w:r>
              <w:rPr>
                <w:rFonts w:hint="eastAsia"/>
                <w:bCs/>
                <w:color w:val="auto"/>
                <w:sz w:val="21"/>
                <w:szCs w:val="21"/>
                <w:highlight w:val="none"/>
                <w:lang w:val="en-US" w:eastAsia="zh-CN"/>
              </w:rPr>
              <w:t xml:space="preserve">2</w:t>
            </w:r>
            <w:r>
              <w:rPr>
                <w:rFonts w:hint="eastAsia"/>
                <w:bCs/>
                <w:color w:val="auto"/>
                <w:sz w:val="21"/>
                <w:szCs w:val="21"/>
                <w:highlight w:val="none"/>
              </w:rPr>
              <w:t xml:space="preserve">分</w:t>
            </w:r>
            <w:r>
              <w:rPr>
                <w:rFonts w:hint="eastAsia"/>
                <w:bCs/>
                <w:color w:val="auto"/>
                <w:sz w:val="21"/>
                <w:szCs w:val="21"/>
                <w:highlight w:val="none"/>
                <w:lang w:val="en-US" w:eastAsia="zh-CN"/>
              </w:rPr>
              <w:t xml:space="preserve">/个，最多提供2个，最</w:t>
            </w:r>
            <w:r>
              <w:rPr>
                <w:rFonts w:hint="eastAsia" w:ascii="宋体" w:hAnsi="宋体" w:cs="宋体"/>
                <w:color w:val="auto"/>
                <w:sz w:val="21"/>
                <w:szCs w:val="21"/>
                <w:highlight w:val="none"/>
              </w:rPr>
              <w:t xml:space="preserve">多</w:t>
            </w:r>
            <w:r>
              <w:rPr>
                <w:rFonts w:hint="eastAsia"/>
                <w:bCs/>
                <w:color w:val="auto"/>
                <w:sz w:val="21"/>
                <w:szCs w:val="21"/>
                <w:highlight w:val="none"/>
                <w:lang w:val="en-US" w:eastAsia="zh-CN"/>
              </w:rPr>
              <w:t xml:space="preserve">得4分。</w:t>
            </w:r>
            <w:r/>
          </w:p>
          <w:p>
            <w:pPr>
              <w:numPr>
                <w:ilvl w:val="0"/>
                <w:numId w:val="0"/>
              </w:numPr>
              <w:spacing w:line="360" w:lineRule="auto"/>
              <w:rPr>
                <w:rFonts w:hint="eastAsia" w:ascii="Times New Roman" w:hAnsi="Times New Roman" w:cs="Times New Roman"/>
                <w:bCs/>
                <w:color w:val="auto"/>
                <w:sz w:val="21"/>
                <w:szCs w:val="21"/>
                <w:highlight w:val="none"/>
              </w:rPr>
            </w:pPr>
            <w:r>
              <w:rPr>
                <w:rFonts w:hint="eastAsia" w:ascii="宋体" w:hAnsi="宋体" w:cs="宋体"/>
                <w:color w:val="auto"/>
                <w:sz w:val="21"/>
                <w:szCs w:val="21"/>
                <w:highlight w:val="none"/>
              </w:rPr>
              <w:t xml:space="preserve">备注：由该人员所持执业章盖章作为“参与”证明，必须同时</w:t>
            </w:r>
            <w:r>
              <w:rPr>
                <w:rFonts w:hint="eastAsia"/>
                <w:color w:val="auto"/>
                <w:sz w:val="21"/>
                <w:szCs w:val="21"/>
                <w:highlight w:val="none"/>
              </w:rPr>
              <w:t xml:space="preserve">提供</w:t>
            </w:r>
            <w:r>
              <w:rPr>
                <w:rFonts w:hint="eastAsia" w:ascii="宋体" w:hAnsi="宋体" w:cs="宋体"/>
                <w:b/>
                <w:color w:val="auto"/>
                <w:sz w:val="21"/>
                <w:szCs w:val="21"/>
                <w:highlight w:val="none"/>
              </w:rPr>
              <w:t xml:space="preserve">由委托单位盖章确认的</w:t>
            </w:r>
            <w:r>
              <w:rPr>
                <w:rFonts w:hint="eastAsia"/>
                <w:color w:val="auto"/>
                <w:sz w:val="21"/>
                <w:szCs w:val="21"/>
                <w:highlight w:val="none"/>
              </w:rPr>
              <w:t xml:space="preserve">合同及审核成果</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须体现编制定额专业）</w:t>
            </w:r>
            <w:r>
              <w:rPr>
                <w:rFonts w:hint="eastAsia" w:cs="宋体"/>
                <w:b/>
                <w:color w:val="auto"/>
                <w:sz w:val="21"/>
                <w:szCs w:val="21"/>
                <w:highlight w:val="none"/>
              </w:rPr>
              <w:t xml:space="preserve">原件扫描件并加盖供应商公章</w:t>
            </w:r>
            <w:r>
              <w:rPr>
                <w:rFonts w:hint="eastAsia"/>
                <w:b/>
                <w:bCs/>
                <w:color w:val="auto"/>
                <w:sz w:val="21"/>
                <w:szCs w:val="21"/>
                <w:highlight w:val="none"/>
              </w:rPr>
              <w:t xml:space="preserve">，建设</w:t>
            </w:r>
            <w:r>
              <w:rPr>
                <w:rFonts w:hint="eastAsia"/>
                <w:color w:val="auto"/>
                <w:sz w:val="21"/>
                <w:szCs w:val="21"/>
                <w:highlight w:val="none"/>
              </w:rPr>
              <w:t xml:space="preserve">项目的造价咨询服务时间以成果报告为准。</w:t>
            </w:r>
            <w:r/>
          </w:p>
          <w:p>
            <w:pPr>
              <w:numPr>
                <w:ilvl w:val="0"/>
                <w:numId w:val="0"/>
              </w:numPr>
              <w:spacing w:line="360" w:lineRule="auto"/>
              <w:rPr>
                <w:rFonts w:hint="eastAsia"/>
                <w:color w:val="auto"/>
                <w:sz w:val="21"/>
                <w:szCs w:val="21"/>
                <w:highlight w:val="none"/>
                <w:lang w:val="en-US" w:eastAsia="zh-CN"/>
              </w:rPr>
            </w:pPr>
            <w:r>
              <w:rPr>
                <w:rFonts w:hint="eastAsia" w:cs="Times New Roman"/>
                <w:b/>
                <w:bCs w:val="0"/>
                <w:color w:val="auto"/>
                <w:sz w:val="21"/>
                <w:szCs w:val="21"/>
                <w:highlight w:val="none"/>
                <w:lang w:val="en-US" w:eastAsia="zh-CN"/>
              </w:rPr>
              <w:t xml:space="preserve">3.</w:t>
            </w:r>
            <w:r>
              <w:rPr>
                <w:rFonts w:hint="eastAsia" w:ascii="Times New Roman" w:hAnsi="Times New Roman" w:cs="Times New Roman"/>
                <w:b/>
                <w:bCs w:val="0"/>
                <w:color w:val="auto"/>
                <w:sz w:val="21"/>
                <w:szCs w:val="21"/>
                <w:highlight w:val="none"/>
                <w:lang w:val="en-US" w:eastAsia="zh-CN"/>
              </w:rPr>
              <w:t xml:space="preserve">职称（</w:t>
            </w:r>
            <w:r>
              <w:rPr>
                <w:rFonts w:hint="eastAsia" w:cs="Times New Roman"/>
                <w:b/>
                <w:bCs w:val="0"/>
                <w:color w:val="auto"/>
                <w:sz w:val="21"/>
                <w:szCs w:val="21"/>
                <w:highlight w:val="none"/>
                <w:lang w:val="en-US" w:eastAsia="zh-CN"/>
              </w:rPr>
              <w:t xml:space="preserve">2</w:t>
            </w:r>
            <w:r>
              <w:rPr>
                <w:rFonts w:hint="eastAsia" w:ascii="Times New Roman" w:hAnsi="Times New Roman" w:cs="Times New Roman"/>
                <w:b/>
                <w:bCs w:val="0"/>
                <w:color w:val="auto"/>
                <w:sz w:val="21"/>
                <w:szCs w:val="21"/>
                <w:highlight w:val="none"/>
                <w:lang w:val="en-US" w:eastAsia="zh-CN"/>
              </w:rPr>
              <w:t xml:space="preserve">分）</w:t>
            </w:r>
            <w:r>
              <w:rPr>
                <w:rFonts w:hint="eastAsia" w:ascii="Times New Roman" w:hAnsi="Times New Roman" w:cs="Times New Roman"/>
                <w:bCs/>
                <w:color w:val="auto"/>
                <w:sz w:val="21"/>
                <w:szCs w:val="21"/>
                <w:highlight w:val="none"/>
                <w:lang w:val="en-US" w:eastAsia="zh-CN"/>
              </w:rPr>
              <w:t xml:space="preserve">：助审具有工程或者工程经济类相关专业中级及以上专</w:t>
            </w:r>
            <w:r>
              <w:rPr>
                <w:rFonts w:hint="eastAsia"/>
                <w:color w:val="auto"/>
                <w:sz w:val="21"/>
                <w:szCs w:val="21"/>
                <w:highlight w:val="none"/>
                <w:lang w:val="en-US" w:eastAsia="zh-CN"/>
              </w:rPr>
              <w:t xml:space="preserve">业技术职称的，得2分。</w:t>
            </w:r>
            <w:r/>
          </w:p>
          <w:p>
            <w:pPr>
              <w:numPr>
                <w:ilvl w:val="0"/>
                <w:numId w:val="0"/>
              </w:numPr>
              <w:spacing w:line="360" w:lineRule="auto"/>
              <w:rPr>
                <w:rFonts w:hint="eastAsia" w:ascii="Times New Roman" w:hAnsi="Times New Roman" w:cs="Times New Roman"/>
                <w:color w:val="auto"/>
                <w:sz w:val="21"/>
                <w:szCs w:val="21"/>
                <w:highlight w:val="none"/>
                <w:lang w:val="en-US" w:eastAsia="zh-CN"/>
              </w:rPr>
            </w:pPr>
            <w:r>
              <w:rPr>
                <w:rFonts w:hint="eastAsia"/>
                <w:b/>
                <w:bCs/>
                <w:color w:val="auto"/>
                <w:sz w:val="21"/>
                <w:szCs w:val="21"/>
                <w:highlight w:val="none"/>
                <w:lang w:val="en-US" w:eastAsia="zh-CN"/>
              </w:rPr>
              <w:t xml:space="preserve">（响应文件中应提供以上职称证书的原件扫描件并加盖供应商公章，专业以职称证书专业为准，不提供不得分）</w:t>
            </w:r>
            <w:r/>
          </w:p>
          <w:p>
            <w:pPr>
              <w:numPr>
                <w:ilvl w:val="0"/>
                <w:numId w:val="0"/>
              </w:numPr>
              <w:spacing w:line="360" w:lineRule="auto"/>
              <w:rPr>
                <w:rFonts w:hint="eastAsia" w:ascii="Times New Roman" w:hAnsi="Times New Roman" w:cs="宋体"/>
                <w:b/>
                <w:color w:val="auto"/>
                <w:sz w:val="21"/>
                <w:szCs w:val="21"/>
                <w:highlight w:val="none"/>
                <w:lang w:val="en-US" w:eastAsia="zh-CN"/>
              </w:rPr>
            </w:pPr>
            <w:r>
              <w:rPr>
                <w:rFonts w:hint="eastAsia" w:cs="Times New Roman"/>
                <w:b/>
                <w:bCs/>
                <w:color w:val="auto"/>
                <w:sz w:val="21"/>
                <w:szCs w:val="21"/>
                <w:highlight w:val="none"/>
                <w:lang w:val="en-US" w:eastAsia="zh-CN"/>
              </w:rPr>
              <w:t xml:space="preserve">4.</w:t>
            </w:r>
            <w:r>
              <w:rPr>
                <w:rFonts w:hint="eastAsia" w:ascii="Times New Roman" w:hAnsi="Times New Roman" w:cs="Times New Roman"/>
                <w:b/>
                <w:bCs/>
                <w:color w:val="auto"/>
                <w:sz w:val="21"/>
                <w:szCs w:val="21"/>
                <w:highlight w:val="none"/>
                <w:lang w:val="en-US" w:eastAsia="zh-CN"/>
              </w:rPr>
              <w:t xml:space="preserve">人员稳定（</w:t>
            </w:r>
            <w:r>
              <w:rPr>
                <w:rFonts w:hint="eastAsia" w:cs="Times New Roman"/>
                <w:b/>
                <w:bCs/>
                <w:color w:val="auto"/>
                <w:sz w:val="21"/>
                <w:szCs w:val="21"/>
                <w:highlight w:val="none"/>
                <w:lang w:val="en-US" w:eastAsia="zh-CN"/>
              </w:rPr>
              <w:t xml:space="preserve">2</w:t>
            </w:r>
            <w:r>
              <w:rPr>
                <w:rFonts w:hint="eastAsia" w:ascii="Times New Roman" w:hAnsi="Times New Roman" w:cs="Times New Roman"/>
                <w:b/>
                <w:bCs/>
                <w:color w:val="auto"/>
                <w:sz w:val="21"/>
                <w:szCs w:val="21"/>
                <w:highlight w:val="none"/>
                <w:lang w:val="en-US" w:eastAsia="zh-CN"/>
              </w:rPr>
              <w:t xml:space="preserve">分）</w:t>
            </w:r>
            <w:r>
              <w:rPr>
                <w:rFonts w:hint="eastAsia" w:ascii="Times New Roman" w:hAnsi="Times New Roman" w:cs="Times New Roman"/>
                <w:color w:val="auto"/>
                <w:sz w:val="21"/>
                <w:szCs w:val="21"/>
                <w:highlight w:val="none"/>
                <w:lang w:val="en-US" w:eastAsia="zh-CN"/>
              </w:rPr>
              <w:t xml:space="preserve">：自2021年1月1日至</w:t>
            </w:r>
            <w:r>
              <w:rPr>
                <w:rFonts w:hint="eastAsia" w:ascii="Times New Roman" w:hAnsi="Times New Roman" w:cs="Times New Roman"/>
                <w:color w:val="auto"/>
                <w:sz w:val="21"/>
                <w:szCs w:val="21"/>
                <w:highlight w:val="none"/>
                <w:lang w:val="en-US" w:eastAsia="zh-CN"/>
              </w:rPr>
              <w:t xml:space="preserve">2025年</w:t>
            </w:r>
            <w:r>
              <w:rPr>
                <w:rFonts w:hint="eastAsia" w:cs="Times New Roman"/>
                <w:color w:val="auto"/>
                <w:sz w:val="21"/>
                <w:szCs w:val="21"/>
                <w:highlight w:val="none"/>
                <w:lang w:val="en-US" w:eastAsia="zh-CN"/>
              </w:rPr>
              <w:t xml:space="preserve">10</w:t>
            </w:r>
            <w:r>
              <w:rPr>
                <w:rFonts w:hint="eastAsia" w:ascii="Times New Roman" w:hAnsi="Times New Roman" w:cs="Times New Roman"/>
                <w:color w:val="auto"/>
                <w:sz w:val="21"/>
                <w:szCs w:val="21"/>
                <w:highlight w:val="none"/>
                <w:lang w:val="en-US" w:eastAsia="zh-CN"/>
              </w:rPr>
              <w:t xml:space="preserve">月31日期间</w:t>
            </w:r>
            <w:r>
              <w:rPr>
                <w:rFonts w:hint="eastAsia" w:ascii="Times New Roman" w:hAnsi="Times New Roman" w:cs="Times New Roman"/>
                <w:color w:val="auto"/>
                <w:sz w:val="21"/>
                <w:szCs w:val="21"/>
                <w:highlight w:val="none"/>
                <w:lang w:val="en-US" w:eastAsia="zh-CN"/>
              </w:rPr>
              <w:t xml:space="preserve">，在供应商缴纳社保交满48个月的得</w:t>
            </w:r>
            <w:r>
              <w:rPr>
                <w:rFonts w:hint="eastAsia" w:cs="Times New Roman"/>
                <w:color w:val="auto"/>
                <w:sz w:val="21"/>
                <w:szCs w:val="21"/>
                <w:highlight w:val="none"/>
                <w:lang w:val="en-US" w:eastAsia="zh-CN"/>
              </w:rPr>
              <w:t xml:space="preserve">2</w:t>
            </w:r>
            <w:r>
              <w:rPr>
                <w:rFonts w:hint="eastAsia" w:ascii="Times New Roman" w:hAnsi="Times New Roman" w:cs="Times New Roman"/>
                <w:color w:val="auto"/>
                <w:sz w:val="21"/>
                <w:szCs w:val="21"/>
                <w:highlight w:val="none"/>
                <w:lang w:val="en-US" w:eastAsia="zh-CN"/>
              </w:rPr>
              <w:t xml:space="preserve">分；交满36个月的得</w:t>
            </w:r>
            <w:r>
              <w:rPr>
                <w:rFonts w:hint="eastAsia" w:cs="Times New Roman"/>
                <w:color w:val="auto"/>
                <w:sz w:val="21"/>
                <w:szCs w:val="21"/>
                <w:highlight w:val="none"/>
                <w:lang w:val="en-US" w:eastAsia="zh-CN"/>
              </w:rPr>
              <w:t xml:space="preserve">1</w:t>
            </w:r>
            <w:r>
              <w:rPr>
                <w:rFonts w:hint="eastAsia" w:ascii="Times New Roman" w:hAnsi="Times New Roman" w:cs="Times New Roman"/>
                <w:color w:val="auto"/>
                <w:sz w:val="21"/>
                <w:szCs w:val="21"/>
                <w:highlight w:val="none"/>
                <w:lang w:val="en-US" w:eastAsia="zh-CN"/>
              </w:rPr>
              <w:t xml:space="preserve">分，其余不得分</w:t>
            </w:r>
            <w:r/>
          </w:p>
          <w:p>
            <w:pPr>
              <w:spacing w:line="360" w:lineRule="auto"/>
              <w:rPr>
                <w:rFonts w:hint="eastAsia" w:ascii="宋体" w:hAnsi="宋体" w:eastAsia="宋体" w:cs="宋体"/>
                <w:color w:val="auto"/>
                <w:sz w:val="21"/>
                <w:szCs w:val="21"/>
                <w:highlight w:val="none"/>
                <w:lang w:val="en-US" w:eastAsia="zh-CN" w:bidi="ar-SA"/>
              </w:rPr>
            </w:pPr>
            <w:r>
              <w:rPr>
                <w:rFonts w:hint="eastAsia" w:ascii="Times New Roman" w:hAnsi="Times New Roman" w:cs="宋体"/>
                <w:b/>
                <w:color w:val="auto"/>
                <w:sz w:val="21"/>
                <w:szCs w:val="21"/>
                <w:highlight w:val="none"/>
                <w:lang w:val="en-US" w:eastAsia="zh-CN"/>
              </w:rPr>
              <w:t xml:space="preserve">（响应文件中应提供社保管理部门盖章确认的社保清单</w:t>
            </w:r>
            <w:r>
              <w:rPr>
                <w:rFonts w:hint="eastAsia" w:ascii="Times New Roman" w:hAnsi="Times New Roman" w:cs="宋体"/>
                <w:b/>
                <w:color w:val="auto"/>
                <w:sz w:val="21"/>
                <w:szCs w:val="21"/>
                <w:highlight w:val="none"/>
              </w:rPr>
              <w:t xml:space="preserve">原件扫描件并加盖供应商公章</w:t>
            </w:r>
            <w:r>
              <w:rPr>
                <w:rFonts w:hint="eastAsia" w:ascii="Times New Roman" w:hAnsi="Times New Roman" w:cs="宋体"/>
                <w:b/>
                <w:color w:val="auto"/>
                <w:sz w:val="21"/>
                <w:szCs w:val="21"/>
                <w:highlight w:val="none"/>
                <w:lang w:eastAsia="zh-CN"/>
              </w:rPr>
              <w:t xml:space="preserve">，</w:t>
            </w:r>
            <w:r>
              <w:rPr>
                <w:rFonts w:hint="eastAsia" w:ascii="Times New Roman" w:hAnsi="Times New Roman" w:cs="宋体"/>
                <w:b/>
                <w:color w:val="auto"/>
                <w:sz w:val="21"/>
                <w:szCs w:val="21"/>
                <w:highlight w:val="none"/>
                <w:lang w:val="en-US" w:eastAsia="zh-CN"/>
              </w:rPr>
              <w:t xml:space="preserve">不提供不得分）</w:t>
            </w:r>
            <w:r/>
          </w:p>
        </w:tc>
        <w:tc>
          <w:tcPr>
            <w:shd w:val="clear" w:color="auto" w:fill="auto"/>
            <w:tcW w:w="726"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2761"/>
        </w:trPr>
        <w:tc>
          <w:tcPr>
            <w:gridSpan w:val="6"/>
            <w:tcW w:w="9741" w:type="dxa"/>
            <w:vAlign w:val="top"/>
            <w:textDirection w:val="lrTb"/>
            <w:noWrap w:val="false"/>
          </w:tcPr>
          <w:p>
            <w:pPr>
              <w:spacing w:line="360" w:lineRule="auto"/>
              <w:rPr>
                <w:color w:val="auto"/>
                <w:sz w:val="21"/>
                <w:szCs w:val="21"/>
                <w:highlight w:val="none"/>
              </w:rPr>
            </w:pPr>
            <w:r>
              <w:rPr>
                <w:rFonts w:hint="eastAsia"/>
                <w:color w:val="auto"/>
                <w:sz w:val="21"/>
                <w:szCs w:val="21"/>
                <w:highlight w:val="none"/>
              </w:rPr>
              <w:t xml:space="preserve">注： </w:t>
            </w:r>
            <w:r/>
          </w:p>
          <w:p>
            <w:pPr>
              <w:spacing w:line="360" w:lineRule="auto"/>
              <w:rPr>
                <w:color w:val="auto"/>
                <w:sz w:val="21"/>
                <w:szCs w:val="21"/>
                <w:highlight w:val="none"/>
              </w:rPr>
            </w:pPr>
            <w:r>
              <w:rPr>
                <w:rFonts w:hint="eastAsia"/>
                <w:color w:val="auto"/>
                <w:sz w:val="21"/>
                <w:szCs w:val="21"/>
                <w:highlight w:val="none"/>
                <w:lang w:eastAsia="zh-CN"/>
              </w:rPr>
              <w:t xml:space="preserve">1.</w:t>
            </w:r>
            <w:r>
              <w:rPr>
                <w:rFonts w:hint="eastAsia"/>
                <w:color w:val="auto"/>
                <w:sz w:val="21"/>
                <w:szCs w:val="21"/>
                <w:highlight w:val="none"/>
              </w:rPr>
              <w:t xml:space="preserve">所有注册证的注册单位必须为供应商，否则不得分。</w:t>
            </w:r>
            <w:r/>
          </w:p>
          <w:p>
            <w:pPr>
              <w:spacing w:line="360" w:lineRule="auto"/>
              <w:rPr>
                <w:color w:val="auto"/>
                <w:sz w:val="21"/>
                <w:szCs w:val="21"/>
                <w:highlight w:val="none"/>
              </w:rPr>
            </w:pPr>
            <w:r>
              <w:rPr>
                <w:rFonts w:hint="eastAsia"/>
                <w:color w:val="auto"/>
                <w:sz w:val="21"/>
                <w:szCs w:val="21"/>
                <w:highlight w:val="none"/>
                <w:lang w:eastAsia="zh-CN"/>
              </w:rPr>
              <w:t xml:space="preserve">2.</w:t>
            </w:r>
            <w:r>
              <w:rPr>
                <w:rFonts w:hint="eastAsia"/>
                <w:color w:val="auto"/>
                <w:sz w:val="21"/>
                <w:szCs w:val="21"/>
                <w:highlight w:val="none"/>
              </w:rPr>
              <w:t xml:space="preserve">建设项目应包含相同专业不同</w:t>
            </w:r>
            <w:r>
              <w:rPr>
                <w:rFonts w:hint="eastAsia"/>
                <w:color w:val="auto"/>
                <w:sz w:val="21"/>
                <w:szCs w:val="21"/>
                <w:highlight w:val="none"/>
                <w:lang w:eastAsia="zh-CN"/>
              </w:rPr>
              <w:t xml:space="preserve">标段</w:t>
            </w:r>
            <w:r>
              <w:rPr>
                <w:rFonts w:hint="eastAsia"/>
                <w:color w:val="auto"/>
                <w:sz w:val="21"/>
                <w:szCs w:val="21"/>
                <w:highlight w:val="none"/>
              </w:rPr>
              <w:t xml:space="preserve">。所有包段成果需由相应人员加盖执业资格章作为“承担”或“参与”的证明方可累加，或由供应商自行出具能有效证明相应人员“承担”或“参与”的证据。</w:t>
            </w:r>
            <w:r/>
          </w:p>
          <w:p>
            <w:pPr>
              <w:spacing w:line="360" w:lineRule="auto"/>
              <w:rPr>
                <w:color w:val="auto"/>
                <w:sz w:val="21"/>
                <w:szCs w:val="21"/>
                <w:highlight w:val="none"/>
              </w:rPr>
            </w:pPr>
            <w:r>
              <w:rPr>
                <w:rFonts w:hint="eastAsia"/>
                <w:color w:val="auto"/>
                <w:sz w:val="21"/>
                <w:szCs w:val="21"/>
                <w:highlight w:val="none"/>
                <w:lang w:eastAsia="zh-CN"/>
              </w:rPr>
              <w:t xml:space="preserve">3.</w:t>
            </w:r>
            <w:r>
              <w:rPr>
                <w:rFonts w:hint="eastAsia"/>
                <w:color w:val="auto"/>
                <w:sz w:val="21"/>
                <w:szCs w:val="21"/>
                <w:highlight w:val="none"/>
              </w:rPr>
              <w:t xml:space="preserve">安装</w:t>
            </w:r>
            <w:r>
              <w:rPr>
                <w:rFonts w:hint="eastAsia"/>
                <w:color w:val="auto"/>
                <w:sz w:val="21"/>
                <w:szCs w:val="21"/>
                <w:highlight w:val="none"/>
                <w:lang w:val="en-US" w:eastAsia="zh-CN"/>
              </w:rPr>
              <w:t xml:space="preserve">工程</w:t>
            </w:r>
            <w:r>
              <w:rPr>
                <w:rFonts w:hint="eastAsia"/>
                <w:color w:val="auto"/>
                <w:sz w:val="21"/>
                <w:szCs w:val="21"/>
                <w:highlight w:val="none"/>
              </w:rPr>
              <w:t xml:space="preserve">项目必须使用安装定额编制，</w:t>
            </w:r>
            <w:r>
              <w:rPr>
                <w:rFonts w:hint="eastAsia"/>
                <w:color w:val="auto"/>
                <w:sz w:val="21"/>
                <w:szCs w:val="21"/>
                <w:highlight w:val="none"/>
                <w:lang w:val="en-US" w:eastAsia="zh-CN"/>
              </w:rPr>
              <w:t xml:space="preserve">水利工程</w:t>
            </w:r>
            <w:r>
              <w:rPr>
                <w:rFonts w:hint="eastAsia" w:ascii="Times New Roman" w:hAnsi="Times New Roman" w:eastAsia="宋体" w:cs="Times New Roman"/>
                <w:color w:val="auto"/>
                <w:sz w:val="21"/>
                <w:szCs w:val="21"/>
                <w:highlight w:val="none"/>
                <w:lang w:val="en-US" w:eastAsia="zh-CN"/>
              </w:rPr>
              <w:t xml:space="preserve">项目</w:t>
            </w:r>
            <w:r>
              <w:rPr>
                <w:rFonts w:hint="eastAsia" w:ascii="Times New Roman" w:hAnsi="Times New Roman" w:eastAsia="宋体" w:cs="Times New Roman"/>
                <w:color w:val="auto"/>
                <w:sz w:val="21"/>
                <w:szCs w:val="21"/>
                <w:highlight w:val="none"/>
              </w:rPr>
              <w:t xml:space="preserve">必须使用</w:t>
            </w:r>
            <w:r>
              <w:rPr>
                <w:rFonts w:hint="eastAsia" w:cs="Times New Roman"/>
                <w:color w:val="auto"/>
                <w:sz w:val="21"/>
                <w:szCs w:val="21"/>
                <w:highlight w:val="none"/>
                <w:lang w:val="en-US" w:eastAsia="zh-CN"/>
              </w:rPr>
              <w:t xml:space="preserve">水利定额</w:t>
            </w:r>
            <w:r>
              <w:rPr>
                <w:rFonts w:hint="eastAsia" w:ascii="Times New Roman" w:hAnsi="Times New Roman" w:eastAsia="宋体" w:cs="Times New Roman"/>
                <w:color w:val="auto"/>
                <w:sz w:val="21"/>
                <w:szCs w:val="21"/>
                <w:highlight w:val="none"/>
              </w:rPr>
              <w:t xml:space="preserve">编制</w:t>
            </w:r>
            <w:r>
              <w:rPr>
                <w:rFonts w:hint="eastAsia" w:ascii="Times New Roman" w:hAnsi="Times New Roman" w:eastAsia="宋体" w:cs="Times New Roman"/>
                <w:color w:val="auto"/>
                <w:sz w:val="21"/>
                <w:szCs w:val="21"/>
                <w:highlight w:val="none"/>
                <w:lang w:eastAsia="zh-CN"/>
              </w:rPr>
              <w:t xml:space="preserve">，</w:t>
            </w:r>
            <w:r>
              <w:rPr>
                <w:rFonts w:hint="eastAsia"/>
                <w:color w:val="auto"/>
                <w:sz w:val="21"/>
                <w:szCs w:val="21"/>
                <w:highlight w:val="none"/>
                <w:lang w:val="en-US" w:eastAsia="zh-CN"/>
              </w:rPr>
              <w:t xml:space="preserve">土建工程</w:t>
            </w:r>
            <w:r>
              <w:rPr>
                <w:rFonts w:hint="eastAsia" w:ascii="Times New Roman" w:hAnsi="Times New Roman" w:eastAsia="宋体" w:cs="Times New Roman"/>
                <w:color w:val="auto"/>
                <w:sz w:val="21"/>
                <w:szCs w:val="21"/>
                <w:highlight w:val="none"/>
                <w:lang w:val="en-US" w:eastAsia="zh-CN"/>
              </w:rPr>
              <w:t xml:space="preserve">项目</w:t>
            </w:r>
            <w:r>
              <w:rPr>
                <w:rFonts w:hint="eastAsia" w:ascii="Times New Roman" w:hAnsi="Times New Roman" w:eastAsia="宋体" w:cs="Times New Roman"/>
                <w:color w:val="auto"/>
                <w:sz w:val="21"/>
                <w:szCs w:val="21"/>
                <w:highlight w:val="none"/>
              </w:rPr>
              <w:t xml:space="preserve">必须使用</w:t>
            </w:r>
            <w:r>
              <w:rPr>
                <w:rFonts w:hint="eastAsia"/>
                <w:color w:val="auto"/>
                <w:sz w:val="21"/>
                <w:szCs w:val="21"/>
                <w:highlight w:val="none"/>
                <w:lang w:val="en-US" w:eastAsia="zh-CN"/>
              </w:rPr>
              <w:t xml:space="preserve">土建</w:t>
            </w:r>
            <w:r>
              <w:rPr>
                <w:rFonts w:hint="eastAsia" w:cs="Times New Roman"/>
                <w:color w:val="auto"/>
                <w:sz w:val="21"/>
                <w:szCs w:val="21"/>
                <w:highlight w:val="none"/>
                <w:lang w:val="en-US" w:eastAsia="zh-CN"/>
              </w:rPr>
              <w:t xml:space="preserve">定额</w:t>
            </w:r>
            <w:r>
              <w:rPr>
                <w:rFonts w:hint="eastAsia" w:ascii="Times New Roman" w:hAnsi="Times New Roman" w:eastAsia="宋体" w:cs="Times New Roman"/>
                <w:color w:val="auto"/>
                <w:sz w:val="21"/>
                <w:szCs w:val="21"/>
                <w:highlight w:val="none"/>
              </w:rPr>
              <w:t xml:space="preserve">编制</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其他不满足条件的业绩不得分。</w:t>
            </w:r>
            <w:r/>
          </w:p>
          <w:p>
            <w:pPr>
              <w:jc w:val="both"/>
              <w:spacing w:line="276" w:lineRule="auto"/>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lang w:val="en-US" w:eastAsia="zh-CN"/>
              </w:rPr>
              <w:t xml:space="preserve">4.</w:t>
            </w:r>
            <w:r>
              <w:rPr>
                <w:rFonts w:hint="eastAsia"/>
                <w:color w:val="auto"/>
                <w:sz w:val="21"/>
                <w:szCs w:val="21"/>
                <w:highlight w:val="none"/>
              </w:rPr>
              <w:t xml:space="preserve">“近五年”是指</w:t>
            </w:r>
            <w:r>
              <w:rPr>
                <w:rFonts w:hint="eastAsia"/>
                <w:color w:val="auto"/>
                <w:sz w:val="21"/>
                <w:szCs w:val="21"/>
                <w:highlight w:val="none"/>
                <w:lang w:val="en-US" w:eastAsia="zh-CN"/>
              </w:rPr>
              <w:t xml:space="preserve">2020年10月1日</w:t>
            </w:r>
            <w:r>
              <w:rPr>
                <w:rFonts w:hint="eastAsia"/>
                <w:color w:val="auto"/>
                <w:sz w:val="21"/>
                <w:szCs w:val="21"/>
                <w:highlight w:val="none"/>
              </w:rPr>
              <w:t xml:space="preserve">至响应文件提交截止时间前。</w:t>
            </w:r>
            <w:r/>
          </w:p>
        </w:tc>
      </w:tr>
    </w:tbl>
    <w:p>
      <w:pPr>
        <w:jc w:val="both"/>
        <w:spacing w:line="276" w:lineRule="auto"/>
        <w:rPr>
          <w:rFonts w:hint="eastAsia"/>
          <w:color w:val="auto"/>
          <w:sz w:val="21"/>
          <w:szCs w:val="21"/>
          <w:highlight w:val="none"/>
          <w:lang w:val="en-US" w:eastAsia="zh-CN"/>
        </w:rPr>
      </w:pPr>
      <w:r>
        <w:rPr>
          <w:rFonts w:hint="eastAsia"/>
          <w:color w:val="auto"/>
          <w:sz w:val="21"/>
          <w:szCs w:val="21"/>
          <w:highlight w:val="none"/>
          <w:lang w:val="en-US" w:eastAsia="zh-CN"/>
        </w:rPr>
      </w:r>
      <w:r/>
    </w:p>
    <w:p>
      <w:pPr>
        <w:jc w:val="both"/>
        <w:spacing w:line="276"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2.商务部分</w:t>
      </w:r>
      <w:r/>
    </w:p>
    <w:tbl>
      <w:tblPr>
        <w:tblStyle w:val="827"/>
        <w:tblW w:w="95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4"/>
        <w:gridCol w:w="440"/>
        <w:gridCol w:w="1120"/>
        <w:gridCol w:w="735"/>
        <w:gridCol w:w="5699"/>
        <w:gridCol w:w="1076"/>
      </w:tblGrid>
      <w:tr>
        <w:trPr>
          <w:jc w:val="center"/>
          <w:trHeight w:val="143"/>
        </w:trPr>
        <w:tc>
          <w:tcPr>
            <w:tcW w:w="504" w:type="dxa"/>
            <w:vAlign w:val="center"/>
            <w:textDirection w:val="lrTb"/>
            <w:noWrap w:val="false"/>
          </w:tcPr>
          <w:p>
            <w:pPr>
              <w:pStyle w:val="833"/>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商务部分</w:t>
            </w:r>
            <w:r/>
          </w:p>
        </w:tc>
        <w:tc>
          <w:tcPr>
            <w:tcW w:w="44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1120" w:type="dxa"/>
            <w:vAlign w:val="center"/>
            <w:textDirection w:val="lrTb"/>
            <w:noWrap w:val="false"/>
          </w:tcPr>
          <w:p>
            <w:pPr>
              <w:jc w:val="left"/>
              <w:spacing w:line="27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企业业绩</w:t>
            </w:r>
            <w:r/>
          </w:p>
        </w:tc>
        <w:tc>
          <w:tcPr>
            <w:tcW w:w="735" w:type="dxa"/>
            <w:vAlign w:val="center"/>
            <w:textDirection w:val="lrTb"/>
            <w:noWrap w:val="false"/>
          </w:tcPr>
          <w:p>
            <w:pPr>
              <w:jc w:val="center"/>
              <w:spacing w:line="276"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w:t>
            </w:r>
            <w:r/>
          </w:p>
        </w:tc>
        <w:tc>
          <w:tcPr>
            <w:tcW w:w="5699" w:type="dxa"/>
            <w:vAlign w:val="center"/>
            <w:textDirection w:val="lrTb"/>
            <w:noWrap w:val="false"/>
          </w:tcPr>
          <w:p>
            <w:pPr>
              <w:numPr>
                <w:ilvl w:val="0"/>
                <w:numId w:val="0"/>
              </w:numPr>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供应商近五年</w:t>
            </w:r>
            <w:r>
              <w:rPr>
                <w:rFonts w:hint="eastAsia" w:ascii="宋体" w:hAnsi="宋体" w:cs="宋体"/>
                <w:color w:val="auto"/>
                <w:sz w:val="21"/>
                <w:szCs w:val="21"/>
                <w:highlight w:val="none"/>
                <w:lang w:val="en-US" w:eastAsia="zh-CN"/>
              </w:rPr>
              <w:t xml:space="preserve">以来</w:t>
            </w:r>
            <w:r>
              <w:rPr>
                <w:rFonts w:hint="eastAsia" w:ascii="宋体" w:hAnsi="宋体" w:cs="宋体"/>
                <w:color w:val="auto"/>
                <w:sz w:val="21"/>
                <w:szCs w:val="21"/>
                <w:highlight w:val="none"/>
              </w:rPr>
              <w:t xml:space="preserve">承担过</w:t>
            </w:r>
            <w:r>
              <w:rPr>
                <w:rFonts w:hint="eastAsia" w:ascii="宋体" w:hAnsi="宋体" w:cs="宋体"/>
                <w:color w:val="auto"/>
                <w:sz w:val="21"/>
                <w:szCs w:val="21"/>
                <w:highlight w:val="none"/>
                <w:lang w:val="en-US" w:eastAsia="zh-CN"/>
              </w:rPr>
              <w:t xml:space="preserve">类似土建工程的</w:t>
            </w:r>
            <w:r>
              <w:rPr>
                <w:rFonts w:hint="eastAsia" w:ascii="宋体" w:hAnsi="宋体" w:cs="宋体"/>
                <w:color w:val="auto"/>
                <w:sz w:val="21"/>
                <w:szCs w:val="21"/>
                <w:highlight w:val="none"/>
              </w:rPr>
              <w:t xml:space="preserve">清单编制或结算审核，</w:t>
            </w:r>
            <w:r>
              <w:rPr>
                <w:rFonts w:hint="eastAsia" w:ascii="宋体" w:hAnsi="宋体" w:cs="宋体"/>
                <w:b/>
                <w:bCs/>
                <w:color w:val="auto"/>
                <w:sz w:val="21"/>
                <w:szCs w:val="21"/>
                <w:highlight w:val="none"/>
              </w:rPr>
              <w:t xml:space="preserve">得</w:t>
            </w: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rPr>
              <w:t xml:space="preserve">分/个；最多提供2个，</w:t>
            </w:r>
            <w:r>
              <w:rPr>
                <w:rFonts w:hint="eastAsia" w:ascii="宋体" w:hAnsi="宋体" w:cs="宋体"/>
                <w:b/>
                <w:bCs/>
                <w:color w:val="auto"/>
                <w:sz w:val="21"/>
                <w:szCs w:val="21"/>
                <w:highlight w:val="none"/>
                <w:lang w:val="en-US" w:eastAsia="zh-CN"/>
              </w:rPr>
              <w:t xml:space="preserve">本项</w:t>
            </w:r>
            <w:r>
              <w:rPr>
                <w:rFonts w:hint="eastAsia" w:ascii="宋体" w:hAnsi="宋体" w:cs="宋体"/>
                <w:b/>
                <w:bCs/>
                <w:color w:val="auto"/>
                <w:sz w:val="21"/>
                <w:szCs w:val="21"/>
                <w:highlight w:val="none"/>
              </w:rPr>
              <w:t xml:space="preserve">最多得</w:t>
            </w:r>
            <w:r>
              <w:rPr>
                <w:rFonts w:hint="eastAsia" w:ascii="宋体" w:hAnsi="宋体" w:cs="宋体"/>
                <w:b/>
                <w:bCs/>
                <w:color w:val="auto"/>
                <w:sz w:val="21"/>
                <w:szCs w:val="21"/>
                <w:highlight w:val="none"/>
                <w:lang w:val="en-US" w:eastAsia="zh-CN"/>
              </w:rPr>
              <w:t xml:space="preserve">10</w:t>
            </w:r>
            <w:r>
              <w:rPr>
                <w:rFonts w:hint="eastAsia" w:ascii="宋体" w:hAnsi="宋体" w:cs="宋体"/>
                <w:b/>
                <w:bCs/>
                <w:color w:val="auto"/>
                <w:sz w:val="21"/>
                <w:szCs w:val="21"/>
                <w:highlight w:val="none"/>
              </w:rPr>
              <w:t xml:space="preserve">分；</w:t>
            </w:r>
            <w:r/>
          </w:p>
          <w:p>
            <w:pPr>
              <w:spacing w:line="360" w:lineRule="auto"/>
              <w:rPr>
                <w:color w:val="auto"/>
                <w:sz w:val="21"/>
                <w:szCs w:val="21"/>
                <w:highlight w:val="none"/>
              </w:rPr>
            </w:pPr>
            <w:r>
              <w:rPr>
                <w:rFonts w:hint="eastAsia"/>
                <w:color w:val="auto"/>
                <w:sz w:val="21"/>
                <w:szCs w:val="21"/>
                <w:highlight w:val="none"/>
              </w:rPr>
              <w:t xml:space="preserve">（</w:t>
            </w:r>
            <w:r>
              <w:rPr>
                <w:rFonts w:hint="eastAsia" w:ascii="宋体" w:hAnsi="宋体" w:cs="宋体"/>
                <w:b/>
                <w:color w:val="auto"/>
                <w:sz w:val="21"/>
                <w:szCs w:val="21"/>
                <w:highlight w:val="none"/>
              </w:rPr>
              <w:t xml:space="preserve">响应文件中应提供由委托单位盖章确认的</w:t>
            </w:r>
            <w:r>
              <w:rPr>
                <w:rFonts w:hint="eastAsia"/>
                <w:color w:val="auto"/>
                <w:sz w:val="21"/>
                <w:szCs w:val="21"/>
                <w:highlight w:val="none"/>
              </w:rPr>
              <w:t xml:space="preserve">合同及审核成果</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须体现编制定额专业）的</w:t>
            </w:r>
            <w:r>
              <w:rPr>
                <w:rFonts w:hint="eastAsia" w:cs="宋体"/>
                <w:b/>
                <w:color w:val="auto"/>
                <w:sz w:val="21"/>
                <w:szCs w:val="21"/>
                <w:highlight w:val="none"/>
              </w:rPr>
              <w:t xml:space="preserve">原件扫描件并加盖供应商公章</w:t>
            </w:r>
            <w:r>
              <w:rPr>
                <w:rFonts w:hint="eastAsia"/>
                <w:b/>
                <w:bCs/>
                <w:color w:val="auto"/>
                <w:sz w:val="21"/>
                <w:szCs w:val="21"/>
                <w:highlight w:val="none"/>
              </w:rPr>
              <w:t xml:space="preserve">，</w:t>
            </w:r>
            <w:r>
              <w:rPr>
                <w:rFonts w:hint="eastAsia"/>
                <w:color w:val="auto"/>
                <w:sz w:val="21"/>
                <w:szCs w:val="21"/>
                <w:highlight w:val="none"/>
              </w:rPr>
              <w:t xml:space="preserve">建设项目的造价咨询服务时间以成果报告为准</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不提供不得分</w:t>
            </w:r>
            <w:r>
              <w:rPr>
                <w:rFonts w:hint="eastAsia"/>
                <w:color w:val="auto"/>
                <w:sz w:val="21"/>
                <w:szCs w:val="21"/>
                <w:highlight w:val="none"/>
              </w:rPr>
              <w:t xml:space="preserve">）</w:t>
            </w:r>
            <w:r/>
          </w:p>
          <w:p>
            <w:pPr>
              <w:pStyle w:val="1021"/>
              <w:ind w:firstLine="0"/>
              <w:spacing w:line="360" w:lineRule="auto"/>
              <w:rPr>
                <w:rFonts w:hint="eastAsia" w:ascii="宋体" w:hAnsi="宋体" w:cs="宋体"/>
                <w:color w:val="auto"/>
                <w:sz w:val="21"/>
                <w:szCs w:val="21"/>
                <w:highlight w:val="none"/>
              </w:rPr>
            </w:pPr>
            <w:r>
              <w:rPr>
                <w:rFonts w:hint="eastAsia"/>
                <w:b/>
                <w:bCs/>
                <w:color w:val="auto"/>
                <w:sz w:val="21"/>
                <w:szCs w:val="21"/>
                <w:highlight w:val="none"/>
              </w:rPr>
              <w:t xml:space="preserve">注：供应商提供的同一份业绩不可重复得分。</w:t>
            </w:r>
            <w:r/>
          </w:p>
        </w:tc>
        <w:tc>
          <w:tcPr>
            <w:tcW w:w="1076" w:type="dxa"/>
            <w:vAlign w:val="center"/>
            <w:textDirection w:val="lrTb"/>
            <w:noWrap w:val="false"/>
          </w:tcPr>
          <w:p>
            <w:pPr>
              <w:jc w:val="center"/>
              <w:spacing w:line="27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1305"/>
        </w:trPr>
        <w:tc>
          <w:tcPr>
            <w:gridSpan w:val="6"/>
            <w:tcW w:w="9574" w:type="dxa"/>
            <w:vAlign w:val="top"/>
            <w:textDirection w:val="lrTb"/>
            <w:noWrap w:val="false"/>
          </w:tcPr>
          <w:p>
            <w:pPr>
              <w:spacing w:line="360" w:lineRule="auto"/>
              <w:rPr>
                <w:color w:val="auto"/>
                <w:sz w:val="21"/>
                <w:szCs w:val="21"/>
                <w:highlight w:val="none"/>
              </w:rPr>
            </w:pPr>
            <w:r>
              <w:rPr>
                <w:rFonts w:hint="eastAsia"/>
                <w:color w:val="auto"/>
                <w:sz w:val="21"/>
                <w:szCs w:val="21"/>
                <w:highlight w:val="none"/>
              </w:rPr>
              <w:t xml:space="preserve">注： </w:t>
            </w:r>
            <w:r/>
          </w:p>
          <w:p>
            <w:pPr>
              <w:pStyle w:val="1021"/>
              <w:ind w:firstLine="0"/>
              <w:spacing w:line="360" w:lineRule="auto"/>
              <w:rPr>
                <w:rFonts w:hint="eastAsia"/>
                <w:color w:val="auto"/>
                <w:sz w:val="21"/>
                <w:szCs w:val="21"/>
                <w:highlight w:val="none"/>
              </w:rPr>
            </w:pPr>
            <w:r>
              <w:rPr>
                <w:rFonts w:hint="eastAsia"/>
                <w:color w:val="auto"/>
                <w:sz w:val="21"/>
                <w:szCs w:val="21"/>
                <w:highlight w:val="none"/>
                <w:lang w:val="en-US" w:eastAsia="zh-CN"/>
              </w:rPr>
              <w:t xml:space="preserve">1.</w:t>
            </w:r>
            <w:r>
              <w:rPr>
                <w:rFonts w:hint="eastAsia" w:ascii="Times New Roman" w:hAnsi="Times New Roman" w:cs="Times New Roman"/>
                <w:color w:val="auto"/>
                <w:sz w:val="21"/>
                <w:szCs w:val="21"/>
                <w:highlight w:val="none"/>
                <w:lang w:val="en-US" w:eastAsia="zh-CN"/>
              </w:rPr>
              <w:t xml:space="preserve">土建工</w:t>
            </w:r>
            <w:r>
              <w:rPr>
                <w:rFonts w:hint="eastAsia"/>
                <w:color w:val="auto"/>
                <w:sz w:val="21"/>
                <w:szCs w:val="21"/>
                <w:highlight w:val="none"/>
                <w:lang w:val="en-US" w:eastAsia="zh-CN"/>
              </w:rPr>
              <w:t xml:space="preserve">程</w:t>
            </w:r>
            <w:r>
              <w:rPr>
                <w:rFonts w:hint="eastAsia" w:ascii="Times New Roman" w:hAnsi="Times New Roman" w:eastAsia="宋体" w:cs="Times New Roman"/>
                <w:color w:val="auto"/>
                <w:sz w:val="21"/>
                <w:szCs w:val="21"/>
                <w:highlight w:val="none"/>
                <w:lang w:val="en-US" w:eastAsia="zh-CN"/>
              </w:rPr>
              <w:t xml:space="preserve">项目</w:t>
            </w:r>
            <w:r>
              <w:rPr>
                <w:rFonts w:hint="eastAsia" w:ascii="Times New Roman" w:hAnsi="Times New Roman" w:eastAsia="宋体" w:cs="Times New Roman"/>
                <w:color w:val="auto"/>
                <w:sz w:val="21"/>
                <w:szCs w:val="21"/>
                <w:highlight w:val="none"/>
              </w:rPr>
              <w:t xml:space="preserve">必须使用</w:t>
            </w:r>
            <w:r>
              <w:rPr>
                <w:rFonts w:hint="eastAsia" w:ascii="Times New Roman" w:hAnsi="Times New Roman" w:cs="Times New Roman"/>
                <w:color w:val="auto"/>
                <w:sz w:val="21"/>
                <w:szCs w:val="21"/>
                <w:highlight w:val="none"/>
                <w:lang w:val="en-US" w:eastAsia="zh-CN"/>
              </w:rPr>
              <w:t xml:space="preserve">土建</w:t>
            </w:r>
            <w:r>
              <w:rPr>
                <w:rFonts w:hint="eastAsia" w:ascii="Times New Roman" w:hAnsi="Times New Roman" w:eastAsia="宋体" w:cs="Times New Roman"/>
                <w:color w:val="auto"/>
                <w:sz w:val="21"/>
                <w:szCs w:val="21"/>
                <w:highlight w:val="none"/>
              </w:rPr>
              <w:t xml:space="preserve">定额编制</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其他不满足条件的业绩不得分</w:t>
            </w:r>
            <w:r/>
          </w:p>
          <w:p>
            <w:pPr>
              <w:pStyle w:val="1021"/>
              <w:ind w:firstLine="0"/>
              <w:spacing w:line="360" w:lineRule="auto"/>
              <w:rPr>
                <w:rFonts w:ascii="Calibri" w:hAnsi="Calibri" w:cs="Times New Roman"/>
                <w:color w:val="auto"/>
                <w:sz w:val="21"/>
                <w:szCs w:val="21"/>
                <w:highlight w:val="none"/>
              </w:rPr>
            </w:pPr>
            <w:r>
              <w:rPr>
                <w:rFonts w:hint="eastAsia"/>
                <w:color w:val="auto"/>
                <w:sz w:val="21"/>
                <w:szCs w:val="21"/>
                <w:highlight w:val="none"/>
                <w:lang w:val="en-US" w:eastAsia="zh-CN"/>
              </w:rPr>
              <w:t xml:space="preserve">2.</w:t>
            </w:r>
            <w:r>
              <w:rPr>
                <w:rFonts w:hint="eastAsia"/>
                <w:color w:val="auto"/>
                <w:sz w:val="21"/>
                <w:szCs w:val="21"/>
                <w:highlight w:val="none"/>
              </w:rPr>
              <w:t xml:space="preserve">“近五年”是指</w:t>
            </w:r>
            <w:r>
              <w:rPr>
                <w:rFonts w:hint="eastAsia"/>
                <w:color w:val="auto"/>
                <w:sz w:val="21"/>
                <w:szCs w:val="21"/>
                <w:highlight w:val="none"/>
                <w:lang w:val="en-US" w:eastAsia="zh-CN"/>
              </w:rPr>
              <w:t xml:space="preserve">2020年10月1日</w:t>
            </w:r>
            <w:r>
              <w:rPr>
                <w:rFonts w:hint="eastAsia"/>
                <w:color w:val="auto"/>
                <w:sz w:val="21"/>
                <w:szCs w:val="21"/>
                <w:highlight w:val="none"/>
              </w:rPr>
              <w:t xml:space="preserve">至响应文件提交截止时间前。</w:t>
            </w:r>
            <w:r/>
          </w:p>
        </w:tc>
      </w:tr>
    </w:tbl>
    <w:p>
      <w:pPr>
        <w:rPr>
          <w:color w:val="auto"/>
          <w:highlight w:val="none"/>
        </w:rPr>
      </w:pPr>
      <w:r>
        <w:rPr>
          <w:color w:val="auto"/>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价格部分</w:t>
      </w:r>
      <w:r/>
    </w:p>
    <w:tbl>
      <w:tblPr>
        <w:tblStyle w:val="8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588"/>
        <w:gridCol w:w="1020"/>
        <w:gridCol w:w="6292"/>
      </w:tblGrid>
      <w:tr>
        <w:trPr>
          <w:cantSplit/>
          <w:jc w:val="center"/>
          <w:trHeight w:val="880"/>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58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right w:val="single" w:color="auto" w:sz="4" w:space="0"/>
            </w:tcBorders>
            <w:tcW w:w="10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29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880"/>
        </w:trPr>
        <w:tc>
          <w:tcPr>
            <w:tcBorders>
              <w:top w:val="single" w:color="auto" w:sz="4" w:space="0"/>
              <w:left w:val="single" w:color="auto" w:sz="4" w:space="0"/>
              <w:right w:val="single" w:color="auto" w:sz="4" w:space="0"/>
            </w:tcBorders>
            <w:tcW w:w="79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58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hint="default" w:ascii="宋体" w:hAnsi="Times New Roman" w:eastAsia="宋体" w:cs="Times New Roman"/>
                <w:bCs/>
                <w:color w:val="auto"/>
                <w:sz w:val="24"/>
                <w:highlight w:val="none"/>
                <w:lang w:val="en-US" w:eastAsia="zh-CN"/>
              </w:rPr>
            </w:pPr>
            <w:r>
              <w:rPr>
                <w:rFonts w:hint="eastAsia" w:ascii="宋体" w:hAnsi="Times New Roman" w:eastAsia="宋体" w:cs="Times New Roman"/>
                <w:bCs/>
                <w:color w:val="auto"/>
                <w:sz w:val="24"/>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6292" w:type="dxa"/>
            <w:vAlign w:val="center"/>
            <w:textDirection w:val="lrTb"/>
            <w:noWrap w:val="false"/>
          </w:tcPr>
          <w:p>
            <w:pPr>
              <w:jc w:val="left"/>
              <w:keepLines w:val="0"/>
              <w:keepNext w:val="0"/>
              <w:pageBreakBefore w:val="0"/>
              <w:spacing w:before="0" w:beforeAutospacing="0" w:after="0" w:afterAutospacing="0" w:line="360" w:lineRule="auto"/>
              <w:widowControl w:val="off"/>
              <w:rPr>
                <w:rFonts w:hint="default" w:ascii="宋体" w:hAnsi="Times New Roman" w:eastAsia="宋体" w:cs="Times New Roman"/>
                <w:bCs/>
                <w:color w:val="auto"/>
                <w:sz w:val="24"/>
                <w:highlight w:val="none"/>
                <w:lang w:val="en-US" w:eastAsia="zh-CN"/>
              </w:rPr>
            </w:pPr>
            <w:r/>
            <w:bookmarkStart w:id="113" w:name="OLE_LINK22"/>
            <w:r>
              <w:rPr>
                <w:rFonts w:hint="eastAsia" w:ascii="宋体" w:hAnsi="宋体" w:eastAsia="宋体" w:cs="Times New Roman"/>
                <w:bCs/>
                <w:color w:val="auto"/>
                <w:sz w:val="24"/>
                <w:szCs w:val="24"/>
                <w:highlight w:val="none"/>
                <w:lang w:val="en-US" w:eastAsia="zh-CN"/>
              </w:rPr>
              <w:t xml:space="preserve">采用低价优先法计算，即满足</w:t>
            </w:r>
            <w:r>
              <w:rPr>
                <w:rFonts w:hint="eastAsia" w:ascii="宋体" w:hAnsi="宋体" w:cs="Times New Roman"/>
                <w:bCs/>
                <w:color w:val="auto"/>
                <w:sz w:val="24"/>
                <w:szCs w:val="24"/>
                <w:highlight w:val="none"/>
                <w:lang w:val="en-US" w:eastAsia="zh-CN"/>
              </w:rPr>
              <w:t xml:space="preserve">磋商</w:t>
            </w:r>
            <w:r>
              <w:rPr>
                <w:rFonts w:hint="eastAsia" w:ascii="宋体" w:hAnsi="宋体" w:eastAsia="宋体" w:cs="Times New Roman"/>
                <w:bCs/>
                <w:color w:val="auto"/>
                <w:sz w:val="24"/>
                <w:szCs w:val="24"/>
                <w:highlight w:val="none"/>
                <w:lang w:val="en-US" w:eastAsia="zh-CN"/>
              </w:rPr>
              <w:t xml:space="preserve">文件要求且投标价格最低的报价为评标基准价，其价格分为</w:t>
            </w:r>
            <w:r>
              <w:rPr>
                <w:rFonts w:hint="eastAsia" w:ascii="宋体" w:hAnsi="宋体" w:cs="Times New Roman"/>
                <w:bCs/>
                <w:color w:val="auto"/>
                <w:sz w:val="24"/>
                <w:szCs w:val="24"/>
                <w:highlight w:val="none"/>
                <w:lang w:val="en-US" w:eastAsia="zh-CN"/>
              </w:rPr>
              <w:t xml:space="preserve">10</w:t>
            </w:r>
            <w:r>
              <w:rPr>
                <w:rFonts w:hint="eastAsia" w:ascii="宋体" w:hAnsi="宋体" w:eastAsia="宋体" w:cs="Times New Roman"/>
                <w:bCs/>
                <w:color w:val="auto"/>
                <w:sz w:val="24"/>
                <w:szCs w:val="24"/>
                <w:highlight w:val="none"/>
                <w:lang w:val="en-US" w:eastAsia="zh-CN"/>
              </w:rPr>
              <w:t xml:space="preserve">分。其他报价人的价格分统一按照下列公式计算：投标报价得分=（评标基准价/投标报价）×</w:t>
            </w:r>
            <w:r>
              <w:rPr>
                <w:rFonts w:hint="eastAsia" w:ascii="宋体" w:hAnsi="宋体" w:cs="Times New Roman"/>
                <w:bCs/>
                <w:color w:val="auto"/>
                <w:sz w:val="24"/>
                <w:szCs w:val="24"/>
                <w:highlight w:val="none"/>
                <w:lang w:val="en-US" w:eastAsia="zh-CN"/>
              </w:rPr>
              <w:t xml:space="preserve">10</w:t>
            </w:r>
            <w:r>
              <w:rPr>
                <w:rFonts w:hint="eastAsia" w:ascii="宋体" w:hAnsi="宋体" w:eastAsia="宋体" w:cs="Times New Roman"/>
                <w:bCs/>
                <w:color w:val="auto"/>
                <w:sz w:val="24"/>
                <w:szCs w:val="24"/>
                <w:highlight w:val="none"/>
                <w:lang w:val="en-US" w:eastAsia="zh-CN"/>
              </w:rPr>
              <w:t xml:space="preserve">分。（以四舍五入法，保留两位小数）</w:t>
            </w:r>
            <w:bookmarkEnd w:id="113"/>
            <w:r/>
            <w:r/>
          </w:p>
        </w:tc>
      </w:tr>
    </w:tbl>
    <w:p>
      <w:pPr>
        <w:ind w:left="720"/>
        <w:rPr>
          <w:rFonts w:ascii="宋体" w:hAnsi="宋体" w:cs="宋体"/>
          <w:b/>
          <w:bCs/>
          <w:color w:val="auto"/>
          <w:sz w:val="24"/>
          <w:szCs w:val="24"/>
          <w:highlight w:val="none"/>
        </w:rPr>
      </w:pPr>
      <w:r>
        <w:rPr>
          <w:rFonts w:ascii="宋体" w:hAnsi="宋体" w:cs="宋体"/>
          <w:b/>
          <w:bCs/>
          <w:color w:val="auto"/>
          <w:sz w:val="24"/>
          <w:szCs w:val="24"/>
          <w:highlight w:val="none"/>
        </w:rPr>
      </w:r>
      <w:r/>
    </w:p>
    <w:p>
      <w:pPr>
        <w:ind w:left="720"/>
        <w:rPr>
          <w:rFonts w:ascii="宋体" w:hAnsi="宋体"/>
          <w:b/>
          <w:bCs/>
          <w:color w:val="auto"/>
          <w:sz w:val="24"/>
          <w:szCs w:val="24"/>
          <w:highlight w:val="none"/>
        </w:rPr>
      </w:pPr>
      <w:r>
        <w:rPr>
          <w:rFonts w:hint="eastAsia" w:ascii="宋体" w:hAnsi="宋体" w:cs="宋体"/>
          <w:b/>
          <w:bCs/>
          <w:color w:val="auto"/>
          <w:sz w:val="24"/>
          <w:szCs w:val="24"/>
          <w:highlight w:val="none"/>
        </w:rPr>
        <w:t xml:space="preserve">备注：</w:t>
      </w:r>
      <w:r/>
    </w:p>
    <w:p>
      <w:pPr>
        <w:ind w:firstLine="482"/>
        <w:spacing w:line="360" w:lineRule="auto"/>
        <w:rPr>
          <w:rFonts w:hint="eastAsia" w:ascii="宋体" w:hAnsi="宋体" w:eastAsia="宋体" w:cs="Times New Roman"/>
          <w:b/>
          <w:bCs/>
          <w:color w:val="auto"/>
          <w:sz w:val="24"/>
          <w:szCs w:val="24"/>
          <w:highlight w:val="none"/>
        </w:rPr>
      </w:pPr>
      <w:r>
        <w:rPr>
          <w:rFonts w:hint="eastAsia" w:ascii="宋体" w:hAnsi="宋体" w:cs="Times New Roman"/>
          <w:b/>
          <w:bCs/>
          <w:color w:val="auto"/>
          <w:sz w:val="24"/>
          <w:szCs w:val="24"/>
          <w:highlight w:val="none"/>
          <w:lang w:val="en-US" w:eastAsia="zh-CN"/>
        </w:rPr>
        <w:t xml:space="preserve">1.</w:t>
      </w:r>
      <w:r>
        <w:rPr>
          <w:rFonts w:hint="eastAsia" w:ascii="宋体" w:hAnsi="宋体" w:eastAsia="宋体" w:cs="Times New Roman"/>
          <w:b/>
          <w:bCs/>
          <w:color w:val="auto"/>
          <w:sz w:val="24"/>
          <w:szCs w:val="24"/>
          <w:highlight w:val="none"/>
        </w:rPr>
        <w:t xml:space="preserve">评分过程中如出现小数点后三位，采用四舍五入法，最终保留两位小数；</w:t>
      </w:r>
      <w:r/>
    </w:p>
    <w:p>
      <w:pPr>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eastAsia="zh-CN"/>
        </w:rPr>
        <w:t xml:space="preserve">2.</w:t>
      </w:r>
      <w:r>
        <w:rPr>
          <w:rFonts w:hint="eastAsia" w:ascii="宋体" w:hAnsi="宋体"/>
          <w:b/>
          <w:bCs/>
          <w:color w:val="auto"/>
          <w:sz w:val="24"/>
          <w:szCs w:val="24"/>
          <w:highlight w:val="none"/>
        </w:rPr>
        <w:t xml:space="preserve">响应文件中必须提供以上相关证明材料</w:t>
      </w:r>
      <w:r>
        <w:rPr>
          <w:rFonts w:hint="eastAsia" w:ascii="宋体" w:hAnsi="宋体"/>
          <w:b/>
          <w:bCs/>
          <w:color w:val="auto"/>
          <w:sz w:val="24"/>
          <w:szCs w:val="24"/>
          <w:highlight w:val="none"/>
          <w:lang w:val="en-US" w:eastAsia="zh-CN"/>
        </w:rPr>
        <w:t xml:space="preserve">原件扫描件</w:t>
      </w:r>
      <w:r>
        <w:rPr>
          <w:rFonts w:hint="eastAsia" w:ascii="宋体" w:hAnsi="宋体"/>
          <w:b/>
          <w:bCs/>
          <w:color w:val="auto"/>
          <w:sz w:val="24"/>
          <w:szCs w:val="24"/>
          <w:highlight w:val="none"/>
        </w:rPr>
        <w:t xml:space="preserve">，否则不予加分。</w:t>
      </w:r>
      <w:r/>
    </w:p>
    <w:p>
      <w:pPr>
        <w:ind w:firstLine="480"/>
        <w:spacing w:line="360" w:lineRule="auto"/>
        <w:rPr>
          <w:rFonts w:hint="eastAsia" w:ascii="宋体" w:hAnsi="宋体" w:eastAsia="宋体" w:cs="Times New Roman"/>
          <w:b/>
          <w:bCs/>
          <w:color w:val="auto"/>
          <w:sz w:val="24"/>
          <w:szCs w:val="24"/>
          <w:highlight w:val="none"/>
        </w:rPr>
      </w:pPr>
      <w:r>
        <w:rPr>
          <w:rFonts w:hint="eastAsia" w:ascii="宋体" w:hAnsi="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rPr>
        <w:t xml:space="preserve">所有提供的证明材料必须保证清晰，内容模糊无法确认的后果由</w:t>
      </w:r>
      <w:r>
        <w:rPr>
          <w:rFonts w:hint="eastAsia" w:ascii="宋体" w:hAnsi="宋体" w:eastAsia="宋体" w:cs="Times New Roman"/>
          <w:b/>
          <w:bCs/>
          <w:color w:val="auto"/>
          <w:sz w:val="24"/>
          <w:szCs w:val="24"/>
          <w:highlight w:val="none"/>
          <w:lang w:val="en-US" w:eastAsia="zh-CN"/>
        </w:rPr>
        <w:t xml:space="preserve">供应商</w:t>
      </w:r>
      <w:r>
        <w:rPr>
          <w:rFonts w:hint="eastAsia" w:ascii="宋体" w:hAnsi="宋体" w:eastAsia="宋体" w:cs="Times New Roman"/>
          <w:b/>
          <w:bCs/>
          <w:color w:val="auto"/>
          <w:sz w:val="24"/>
          <w:szCs w:val="24"/>
          <w:highlight w:val="none"/>
        </w:rPr>
        <w:t xml:space="preserve">自负。</w:t>
      </w:r>
      <w:r/>
    </w:p>
    <w:p>
      <w:pPr>
        <w:rPr>
          <w:rFonts w:hint="eastAsia"/>
          <w:color w:val="auto"/>
          <w:highlight w:val="none"/>
        </w:rPr>
      </w:pPr>
      <w:r>
        <w:rPr>
          <w:rFonts w:hint="eastAsia"/>
          <w:color w:val="auto"/>
          <w:highlight w:val="none"/>
        </w:rPr>
      </w:r>
      <w:r/>
    </w:p>
    <w:p>
      <w:pPr>
        <w:pStyle w:val="817"/>
        <w:keepLines/>
        <w:keepNext/>
        <w:pageBreakBefore/>
        <w:widowControl w:val="off"/>
        <w:rPr>
          <w:rFonts w:hint="eastAsia"/>
          <w:color w:val="auto"/>
          <w:highlight w:val="none"/>
        </w:rPr>
      </w:pPr>
      <w:r/>
      <w:bookmarkStart w:id="114" w:name="_Toc15922"/>
      <w:r>
        <w:rPr>
          <w:rFonts w:hint="eastAsia"/>
          <w:color w:val="auto"/>
          <w:highlight w:val="none"/>
        </w:rPr>
        <w:t xml:space="preserve">第五章 政府采购合同（格式）</w:t>
      </w:r>
      <w:bookmarkEnd w:id="114"/>
      <w:r/>
      <w:r/>
    </w:p>
    <w:p>
      <w:pPr>
        <w:ind w:left="420"/>
        <w:jc w:val="right"/>
        <w:spacing w:line="360" w:lineRule="auto"/>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pStyle w:val="1012"/>
        <w:ind w:firstLine="0"/>
        <w:jc w:val="right"/>
        <w:rPr>
          <w:rFonts w:hAnsi="宋体" w:cs="宋体"/>
          <w:b/>
          <w:color w:val="auto"/>
          <w:sz w:val="28"/>
          <w:szCs w:val="28"/>
          <w:highlight w:val="none"/>
          <w:lang w:val="zh-CN"/>
        </w:rPr>
      </w:pPr>
      <w:r/>
      <w:bookmarkStart w:id="115" w:name="_Toc26088"/>
      <w:r/>
      <w:r/>
    </w:p>
    <w:p>
      <w:pPr>
        <w:pStyle w:val="1012"/>
        <w:ind w:firstLine="0"/>
        <w:jc w:val="right"/>
        <w:rPr>
          <w:rFonts w:hAnsi="宋体" w:cs="宋体"/>
          <w:b/>
          <w:color w:val="auto"/>
          <w:sz w:val="28"/>
          <w:szCs w:val="28"/>
          <w:highlight w:val="none"/>
          <w:lang w:val="zh-CN"/>
        </w:rPr>
      </w:pPr>
      <w:r>
        <w:rPr>
          <w:rFonts w:hAnsi="宋体" w:cs="宋体"/>
          <w:b/>
          <w:color w:val="auto"/>
          <w:sz w:val="28"/>
          <w:szCs w:val="28"/>
          <w:highlight w:val="none"/>
          <w:lang w:val="zh-CN"/>
        </w:rPr>
      </w:r>
      <w:r/>
    </w:p>
    <w:p>
      <w:pPr>
        <w:pStyle w:val="1012"/>
        <w:ind w:firstLine="0"/>
        <w:jc w:val="right"/>
        <w:rPr>
          <w:rFonts w:hAnsi="宋体" w:cs="宋体"/>
          <w:color w:val="auto"/>
          <w:szCs w:val="24"/>
          <w:highlight w:val="none"/>
        </w:rPr>
      </w:pPr>
      <w:r>
        <w:rPr>
          <w:rFonts w:hAnsi="宋体" w:cs="宋体"/>
          <w:color w:val="auto"/>
          <w:szCs w:val="24"/>
          <w:highlight w:val="none"/>
        </w:rPr>
      </w:r>
      <w:r/>
    </w:p>
    <w:p>
      <w:pPr>
        <w:pStyle w:val="1012"/>
        <w:ind w:firstLine="0"/>
        <w:jc w:val="right"/>
        <w:rPr>
          <w:rFonts w:hAnsi="宋体" w:cs="宋体"/>
          <w:color w:val="auto"/>
          <w:szCs w:val="24"/>
          <w:highlight w:val="none"/>
        </w:rPr>
      </w:pPr>
      <w:r>
        <w:rPr>
          <w:rFonts w:hAnsi="宋体" w:cs="宋体"/>
          <w:color w:val="auto"/>
          <w:szCs w:val="24"/>
          <w:highlight w:val="none"/>
        </w:rPr>
      </w:r>
      <w:r/>
    </w:p>
    <w:p>
      <w:pPr>
        <w:pStyle w:val="1012"/>
        <w:ind w:firstLine="0"/>
        <w:rPr>
          <w:rFonts w:hAnsi="宋体" w:cs="宋体"/>
          <w:color w:val="auto"/>
          <w:szCs w:val="24"/>
          <w:highlight w:val="none"/>
        </w:rPr>
      </w:pPr>
      <w:r>
        <w:rPr>
          <w:rFonts w:hAnsi="宋体" w:cs="宋体"/>
          <w:color w:val="auto"/>
          <w:szCs w:val="24"/>
          <w:highlight w:val="none"/>
        </w:rPr>
      </w:r>
      <w:r/>
    </w:p>
    <w:p>
      <w:pPr>
        <w:pStyle w:val="1012"/>
        <w:ind w:firstLine="0"/>
        <w:rPr>
          <w:rFonts w:hAnsi="宋体" w:cs="宋体"/>
          <w:color w:val="auto"/>
          <w:szCs w:val="24"/>
          <w:highlight w:val="none"/>
        </w:rPr>
      </w:pPr>
      <w:r>
        <w:rPr>
          <w:rFonts w:hAnsi="宋体" w:cs="宋体"/>
          <w:color w:val="auto"/>
          <w:szCs w:val="24"/>
          <w:highlight w:val="none"/>
        </w:rPr>
      </w:r>
      <w:r/>
    </w:p>
    <w:p>
      <w:pPr>
        <w:pStyle w:val="1012"/>
        <w:ind w:firstLine="0"/>
        <w:jc w:val="center"/>
        <w:rPr>
          <w:rFonts w:hAnsi="宋体" w:cs="宋体"/>
          <w:b/>
          <w:color w:val="auto"/>
          <w:szCs w:val="24"/>
          <w:highlight w:val="none"/>
        </w:rPr>
      </w:pPr>
      <w:r>
        <w:rPr>
          <w:rFonts w:hint="eastAsia" w:hAnsi="宋体" w:cs="宋体"/>
          <w:b/>
          <w:color w:val="auto"/>
          <w:szCs w:val="24"/>
          <w:highlight w:val="none"/>
        </w:rPr>
        <w:t xml:space="preserve">第一部分 合同书</w:t>
      </w:r>
      <w:r/>
    </w:p>
    <w:p>
      <w:pPr>
        <w:pStyle w:val="1012"/>
        <w:ind w:firstLine="0"/>
        <w:rPr>
          <w:rFonts w:hAnsi="宋体" w:cs="宋体"/>
          <w:color w:val="auto"/>
          <w:szCs w:val="24"/>
          <w:highlight w:val="none"/>
        </w:rPr>
      </w:pPr>
      <w:r>
        <w:rPr>
          <w:rFonts w:hAnsi="宋体" w:cs="宋体"/>
          <w:color w:val="auto"/>
          <w:szCs w:val="24"/>
          <w:highlight w:val="none"/>
        </w:rPr>
      </w:r>
      <w:r/>
    </w:p>
    <w:p>
      <w:pPr>
        <w:pStyle w:val="1012"/>
        <w:ind w:firstLine="0"/>
        <w:rPr>
          <w:rFonts w:hAnsi="宋体" w:cs="宋体"/>
          <w:color w:val="auto"/>
          <w:szCs w:val="24"/>
          <w:highlight w:val="none"/>
        </w:rPr>
      </w:pPr>
      <w:r>
        <w:rPr>
          <w:rFonts w:hAnsi="宋体" w:cs="宋体"/>
          <w:color w:val="auto"/>
          <w:szCs w:val="24"/>
          <w:highlight w:val="none"/>
        </w:rPr>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left="960"/>
        <w:spacing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1013"/>
        <w:spacing w:line="22"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pStyle w:val="1013"/>
        <w:spacing w:line="22" w:lineRule="atLeast"/>
        <w:rPr>
          <w:rFonts w:ascii="宋体" w:hAnsi="宋体" w:eastAsia="宋体" w:cs="宋体"/>
          <w:bCs/>
          <w:color w:val="auto"/>
          <w:highlight w:val="none"/>
          <w:u w:val="singl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u w:val="single"/>
        </w:rPr>
        <w:t xml:space="preserve">                             </w:t>
      </w:r>
      <w:r>
        <w:rPr>
          <w:rFonts w:ascii="宋体" w:hAnsi="宋体" w:eastAsia="宋体" w:cs="宋体"/>
          <w:bCs/>
          <w:color w:val="auto"/>
          <w:highlight w:val="none"/>
          <w:u w:val="single"/>
        </w:rPr>
        <w:t xml:space="preserve">    </w:t>
      </w:r>
      <w:r/>
    </w:p>
    <w:p>
      <w:pPr>
        <w:rPr>
          <w:color w:val="auto"/>
          <w:highlight w:val="none"/>
        </w:rPr>
      </w:pPr>
      <w:r>
        <w:rPr>
          <w:color w:val="auto"/>
          <w:highlight w:val="none"/>
        </w:rPr>
      </w:r>
      <w:r/>
    </w:p>
    <w:p>
      <w:pPr>
        <w:ind w:left="960"/>
        <w:spacing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left="960"/>
        <w:spacing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    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宜兴市高塍镇人民政府</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竞争性磋商</w:t>
      </w:r>
      <w:r>
        <w:rPr>
          <w:rFonts w:hint="eastAsia" w:ascii="宋体" w:hAnsi="宋体" w:cs="宋体"/>
          <w:color w:val="auto"/>
          <w:sz w:val="24"/>
          <w:highlight w:val="none"/>
          <w:u w:val="single"/>
        </w:rPr>
        <w:t xml:space="preserve">的采购方式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w:t>
      </w:r>
      <w:r>
        <w:rPr>
          <w:rFonts w:hint="eastAsia" w:ascii="宋体" w:hAnsi="宋体" w:cs="宋体"/>
          <w:color w:val="auto"/>
          <w:sz w:val="24"/>
          <w:highlight w:val="none"/>
          <w:u w:val="single"/>
          <w:lang w:eastAsia="zh-CN"/>
        </w:rPr>
        <w:t xml:space="preserve">滆</w:t>
      </w:r>
      <w:r>
        <w:rPr>
          <w:rFonts w:hint="eastAsia" w:ascii="宋体" w:hAnsi="宋体" w:cs="宋体"/>
          <w:color w:val="auto"/>
          <w:sz w:val="24"/>
          <w:highlight w:val="none"/>
          <w:u w:val="single"/>
          <w:lang w:eastAsia="zh-CN"/>
        </w:rPr>
        <w:t xml:space="preserve">湖东部区域（高塍片区）生态缓冲带保护修复一期工程跟踪、结算审计服务采购项目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进行了采购。经评标委员会评审，</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宜兴市高塍镇人民政府</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成交</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为该项目</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供应商。现于</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通知书发出之日起三十日内，按照</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文件确定的事项签订本合同。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宜兴市高塍镇人民政府</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成交</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color w:val="auto"/>
          <w:sz w:val="24"/>
          <w:szCs w:val="24"/>
          <w:highlight w:val="none"/>
        </w:rPr>
      </w:pPr>
      <w:r/>
      <w:bookmarkStart w:id="116" w:name="_Toc22967"/>
      <w:r/>
      <w:bookmarkStart w:id="117" w:name="_Toc19273"/>
      <w:r/>
      <w:bookmarkStart w:id="118" w:name="_Toc15367"/>
      <w:r/>
      <w:bookmarkStart w:id="119" w:name="_Toc28855"/>
      <w:r/>
      <w:bookmarkStart w:id="120" w:name="_Toc20421"/>
      <w:r>
        <w:rPr>
          <w:rFonts w:hint="eastAsia" w:ascii="宋体" w:hAnsi="宋体" w:cs="宋体"/>
          <w:b/>
          <w:color w:val="auto"/>
          <w:sz w:val="24"/>
          <w:szCs w:val="24"/>
          <w:highlight w:val="none"/>
        </w:rPr>
        <w:t xml:space="preserve">1.1 合同组成部分</w:t>
      </w:r>
      <w:bookmarkEnd w:id="116"/>
      <w:r/>
      <w:bookmarkEnd w:id="117"/>
      <w:r/>
      <w:bookmarkEnd w:id="118"/>
      <w:r/>
      <w:bookmarkEnd w:id="119"/>
      <w:r/>
      <w:bookmarkEnd w:id="12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w:t>
      </w:r>
      <w:r>
        <w:rPr>
          <w:rFonts w:hint="eastAsia" w:ascii="宋体" w:hAnsi="宋体" w:eastAsia="宋体" w:cs="宋体"/>
          <w:i w:val="0"/>
          <w:iCs w:val="0"/>
          <w:caps w:val="0"/>
          <w:color w:val="auto"/>
          <w:spacing w:val="0"/>
          <w:sz w:val="24"/>
          <w:szCs w:val="24"/>
          <w:highlight w:val="none"/>
          <w:u w:val="single"/>
          <w:shd w:val="clear" w:color="auto"/>
          <w:lang w:val="en-US" w:eastAsia="zh-CN" w:bidi="ar"/>
        </w:rPr>
        <w:t xml:space="preserve">如本合同与其他组成文件存在冲突，以本合同为准。</w:t>
      </w:r>
      <w:r>
        <w:rPr>
          <w:rFonts w:hint="eastAsia" w:ascii="宋体" w:hAnsi="宋体" w:cs="宋体"/>
          <w:color w:val="auto"/>
          <w:sz w:val="24"/>
          <w:szCs w:val="24"/>
          <w:highlight w:val="none"/>
        </w:rPr>
        <w:t xml:space="preserve">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 </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通知书；</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 </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文件（含澄清或者说明文件）；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 </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文件（含澄清或者修改文件）；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ascii="宋体" w:hAnsi="宋体" w:cs="宋体"/>
          <w:b/>
          <w:color w:val="auto"/>
          <w:sz w:val="24"/>
          <w:szCs w:val="24"/>
          <w:highlight w:val="none"/>
        </w:rPr>
      </w:pPr>
      <w:r/>
      <w:bookmarkStart w:id="121" w:name="_Toc22185"/>
      <w:r/>
      <w:bookmarkStart w:id="122" w:name="_Toc2918"/>
      <w:r/>
      <w:bookmarkStart w:id="123" w:name="_Toc6311"/>
      <w:r/>
      <w:bookmarkStart w:id="124" w:name="_Toc6773"/>
      <w:r/>
      <w:bookmarkStart w:id="125" w:name="_Toc18585"/>
      <w:r>
        <w:rPr>
          <w:rFonts w:hint="eastAsia" w:ascii="宋体" w:hAnsi="宋体" w:cs="宋体"/>
          <w:b/>
          <w:color w:val="auto"/>
          <w:sz w:val="24"/>
          <w:szCs w:val="24"/>
          <w:highlight w:val="none"/>
        </w:rPr>
        <w:t xml:space="preserve">1.2 标的</w:t>
      </w:r>
      <w:bookmarkEnd w:id="121"/>
      <w:r/>
      <w:bookmarkEnd w:id="122"/>
      <w:r/>
      <w:bookmarkEnd w:id="123"/>
      <w:r/>
      <w:bookmarkEnd w:id="124"/>
      <w:r/>
      <w:bookmarkEnd w:id="125"/>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按照《中华人民共和国审计法》及实施条例、《政府投资项目审计规定</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宜兴市政府建设项目跟踪审计操作规程</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宜兴市政府建设项目结算审计操作规程</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宜兴市政府建设项目决算审计操作规程</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宜兴市政府建设项目协审工作考核办法</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宜兴市政府建设项目协审工作管理导则</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宜兴市政府建设项目工程审计资料接审管理规定</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宜兴市政府投资工程类项目建设管理实施细则》等相关文件执行。</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1.2.4</w:t>
      </w:r>
      <w:r>
        <w:rPr>
          <w:rFonts w:hint="eastAsia" w:ascii="宋体" w:hAnsi="宋体" w:eastAsia="宋体" w:cs="宋体"/>
          <w:color w:val="auto"/>
          <w:sz w:val="24"/>
          <w:szCs w:val="24"/>
          <w:highlight w:val="none"/>
        </w:rPr>
        <w:t xml:space="preserve">本次造价咨询服务主要人员为：</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，助审：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文件中承诺驻场时间：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26" w:name="_Toc13918"/>
      <w:r/>
      <w:bookmarkStart w:id="127" w:name="_Toc21124"/>
      <w:r/>
      <w:bookmarkStart w:id="128" w:name="_Toc1386"/>
      <w:r/>
      <w:bookmarkStart w:id="129" w:name="_Toc4929"/>
      <w:r/>
      <w:bookmarkStart w:id="130" w:name="_Toc5635"/>
      <w:r>
        <w:rPr>
          <w:rFonts w:hint="eastAsia" w:ascii="宋体" w:hAnsi="宋体" w:cs="宋体"/>
          <w:b/>
          <w:color w:val="auto"/>
          <w:sz w:val="24"/>
          <w:szCs w:val="24"/>
          <w:highlight w:val="none"/>
        </w:rPr>
        <w:t xml:space="preserve">1.3 价款</w:t>
      </w:r>
      <w:bookmarkEnd w:id="126"/>
      <w:r/>
      <w:bookmarkEnd w:id="127"/>
      <w:r/>
      <w:bookmarkEnd w:id="128"/>
      <w:r/>
      <w:bookmarkEnd w:id="129"/>
      <w:r/>
      <w:bookmarkEnd w:id="130"/>
      <w:r/>
      <w:r/>
    </w:p>
    <w:p>
      <w:pPr>
        <w:ind w:firstLine="480"/>
        <w:spacing w:line="560" w:lineRule="exact"/>
        <w:rPr>
          <w:rFonts w:ascii="宋体" w:hAnsi="宋体" w:cs="宋体"/>
          <w:color w:val="auto"/>
          <w:sz w:val="24"/>
          <w:szCs w:val="24"/>
          <w:highlight w:val="none"/>
        </w:rPr>
      </w:pPr>
      <w:r/>
      <w:bookmarkStart w:id="131" w:name="_Toc26916"/>
      <w:r/>
      <w:bookmarkStart w:id="132" w:name="_Toc30506"/>
      <w:r/>
      <w:bookmarkStart w:id="133" w:name="_Toc3654"/>
      <w:r/>
      <w:bookmarkStart w:id="134" w:name="_Toc30158"/>
      <w:r/>
      <w:bookmarkStart w:id="135" w:name="_Toc14993"/>
      <w:r>
        <w:rPr>
          <w:rFonts w:hint="eastAsia" w:ascii="宋体" w:hAnsi="宋体" w:cs="宋体"/>
          <w:color w:val="auto"/>
          <w:sz w:val="24"/>
          <w:szCs w:val="24"/>
          <w:highlight w:val="none"/>
        </w:rPr>
        <w:t xml:space="preserve">本合同总价为：</w:t>
      </w:r>
      <w:r>
        <w:rPr>
          <w:rFonts w:hint="default" w:ascii="Arial" w:hAnsi="Arial" w:cs="Arial"/>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付款方式和发票开具方式</w:t>
      </w:r>
      <w:bookmarkEnd w:id="131"/>
      <w:r/>
      <w:bookmarkEnd w:id="132"/>
      <w:r/>
      <w:bookmarkEnd w:id="133"/>
      <w:r/>
      <w:bookmarkEnd w:id="134"/>
      <w:r/>
      <w:bookmarkEnd w:id="135"/>
      <w:r/>
      <w:r/>
    </w:p>
    <w:p>
      <w:pPr>
        <w:ind w:firstLine="48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1.4.1费用结算依据和方式：</w:t>
      </w:r>
      <w:r>
        <w:rPr>
          <w:rFonts w:hint="eastAsia" w:ascii="宋体" w:hAnsi="宋体" w:eastAsia="宋体" w:cs="宋体"/>
          <w:color w:val="auto"/>
          <w:sz w:val="24"/>
          <w:szCs w:val="24"/>
          <w:highlight w:val="none"/>
          <w:u w:val="single"/>
        </w:rPr>
        <w:t xml:space="preserve">按照《关于市政府建设项目委托中介机构参审审计费用结算问题的协调会议纪要》文件中制定的标准（详见宜纪</w:t>
      </w:r>
      <w:r>
        <w:rPr>
          <w:rFonts w:hint="eastAsia" w:ascii="宋体" w:hAnsi="宋体" w:cs="宋体"/>
          <w:color w:val="auto"/>
          <w:sz w:val="24"/>
          <w:szCs w:val="24"/>
          <w:highlight w:val="none"/>
          <w:u w:val="single"/>
          <w:lang w:eastAsia="zh-CN"/>
        </w:rPr>
        <w:t xml:space="preserve">〔2009〕23号</w:t>
      </w:r>
      <w:r>
        <w:rPr>
          <w:rFonts w:hint="eastAsia" w:ascii="宋体" w:hAnsi="宋体" w:eastAsia="宋体" w:cs="宋体"/>
          <w:color w:val="auto"/>
          <w:sz w:val="24"/>
          <w:szCs w:val="24"/>
          <w:highlight w:val="none"/>
          <w:u w:val="single"/>
        </w:rPr>
        <w:t xml:space="preserve">文件）</w:t>
      </w:r>
      <w:r>
        <w:rPr>
          <w:rFonts w:hint="eastAsia" w:ascii="宋体" w:hAnsi="宋体" w:eastAsia="宋体" w:cs="宋体"/>
          <w:color w:val="auto"/>
          <w:sz w:val="24"/>
          <w:szCs w:val="24"/>
          <w:highlight w:val="none"/>
          <w:u w:val="single"/>
          <w:lang w:val="en-US" w:eastAsia="zh-CN"/>
        </w:rPr>
        <w:t xml:space="preserve">的</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%（跟踪审计：80%、结算审计：100%）</w:t>
      </w:r>
      <w:r>
        <w:rPr>
          <w:rFonts w:hint="eastAsia" w:ascii="宋体" w:hAnsi="宋体" w:eastAsia="宋体" w:cs="宋体"/>
          <w:color w:val="auto"/>
          <w:sz w:val="24"/>
          <w:szCs w:val="24"/>
          <w:highlight w:val="none"/>
          <w:u w:val="single"/>
        </w:rPr>
        <w:t xml:space="preserve">计算费用*（1-下浮率）*考核系数，下浮率=</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1-投标报价/采购预算金额</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*100%。</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szCs w:val="24"/>
          <w:highlight w:val="none"/>
          <w:u w:val="single"/>
          <w:lang w:val="en-US" w:eastAsia="zh-CN"/>
        </w:rPr>
        <w:t xml:space="preserve">协审服务完成，提交成果资料后支付至合同价款的40%；</w:t>
      </w:r>
      <w:r>
        <w:rPr>
          <w:rFonts w:hint="eastAsia" w:ascii="宋体" w:hAnsi="宋体" w:cs="宋体"/>
          <w:color w:val="auto"/>
          <w:sz w:val="24"/>
          <w:szCs w:val="24"/>
          <w:highlight w:val="none"/>
          <w:u w:val="single"/>
          <w:lang w:val="en-US" w:eastAsia="zh-CN"/>
        </w:rPr>
        <w:t xml:space="preserve">相关单位</w:t>
      </w:r>
      <w:r>
        <w:rPr>
          <w:rFonts w:hint="eastAsia" w:ascii="宋体" w:hAnsi="宋体" w:eastAsia="宋体" w:cs="宋体"/>
          <w:color w:val="auto"/>
          <w:sz w:val="24"/>
          <w:szCs w:val="24"/>
          <w:highlight w:val="none"/>
          <w:u w:val="single"/>
          <w:lang w:val="en-US" w:eastAsia="zh-CN"/>
        </w:rPr>
        <w:t xml:space="preserve">对协审服务考核结束后，支付至考核后应付款项的70%；余款第二年付清</w:t>
      </w:r>
      <w:r>
        <w:rPr>
          <w:rFonts w:hint="eastAsia" w:ascii="宋体" w:hAnsi="宋体" w:eastAsia="宋体" w:cs="宋体"/>
          <w:color w:val="auto"/>
          <w:sz w:val="24"/>
          <w:szCs w:val="24"/>
          <w:highlight w:val="none"/>
        </w:rPr>
        <w:t xml:space="preserve">。</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发票开具方式：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开具增值税发票     </w:t>
      </w:r>
      <w:r>
        <w:rPr>
          <w:rFonts w:hint="eastAsia" w:ascii="宋体" w:hAnsi="宋体" w:eastAsia="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36" w:name="_Toc4760"/>
      <w:r/>
      <w:bookmarkStart w:id="137" w:name="_Toc11108"/>
      <w:r/>
      <w:bookmarkStart w:id="138" w:name="_Toc31421"/>
      <w:r/>
      <w:bookmarkStart w:id="139" w:name="_Toc8772"/>
      <w:r/>
      <w:bookmarkStart w:id="140" w:name="_Toc3625"/>
      <w:r>
        <w:rPr>
          <w:rFonts w:hint="eastAsia" w:ascii="宋体" w:hAnsi="宋体" w:cs="宋体"/>
          <w:b/>
          <w:color w:val="auto"/>
          <w:sz w:val="24"/>
          <w:szCs w:val="24"/>
          <w:highlight w:val="none"/>
        </w:rPr>
        <w:t xml:space="preserve">1.5 履行期限、地点和方式</w:t>
      </w:r>
      <w:bookmarkEnd w:id="136"/>
      <w:r/>
      <w:bookmarkEnd w:id="137"/>
      <w:r/>
      <w:bookmarkEnd w:id="138"/>
      <w:r/>
      <w:bookmarkEnd w:id="139"/>
      <w:r/>
      <w:bookmarkEnd w:id="140"/>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rPr>
        <w:t xml:space="preserve"> 自合同签订之日起至项目审计结束期内有效，若项目接受抽复审，则该合同至抽复审结束期内有效</w:t>
      </w:r>
      <w:r>
        <w:rPr>
          <w:rFonts w:hint="eastAsia" w:ascii="宋体" w:hAnsi="宋体" w:cs="宋体"/>
          <w:color w:val="auto"/>
          <w:sz w:val="24"/>
          <w:szCs w:val="24"/>
          <w:highlight w:val="none"/>
          <w:u w:val="single"/>
          <w:lang w:eastAsia="zh-CN"/>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rPr>
        <w:t xml:space="preserve">    采购人指定地点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现场交付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bookmarkStart w:id="141" w:name="_Toc331685783"/>
      <w:r>
        <w:rPr>
          <w:rFonts w:hint="eastAsia" w:ascii="宋体" w:hAnsi="宋体" w:cs="宋体"/>
          <w:color w:val="auto"/>
          <w:sz w:val="24"/>
          <w:szCs w:val="24"/>
          <w:highlight w:val="none"/>
          <w:lang w:val="en-US" w:eastAsia="zh-CN"/>
        </w:rPr>
        <w:t xml:space="preserve">1.6 </w:t>
      </w:r>
      <w:r>
        <w:rPr>
          <w:rFonts w:hint="eastAsia" w:ascii="宋体" w:hAnsi="宋体" w:cs="宋体"/>
          <w:color w:val="auto"/>
          <w:sz w:val="24"/>
          <w:szCs w:val="24"/>
          <w:highlight w:val="none"/>
        </w:rPr>
        <w:t xml:space="preserve">不可抗力</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6.1 </w:t>
      </w:r>
      <w:r>
        <w:rPr>
          <w:rFonts w:hint="eastAsia" w:ascii="宋体" w:hAnsi="宋体" w:cs="宋体"/>
          <w:color w:val="auto"/>
          <w:sz w:val="24"/>
          <w:szCs w:val="24"/>
          <w:highlight w:val="none"/>
        </w:rPr>
        <w:t xml:space="preserve">不可抗力，是指不能预见、不能避免并不能克服的客观情况，如战争、动乱、瘟疫、严重火灾、洪水、地震、风暴或其他自然灾害</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国家政策</w:t>
      </w:r>
      <w:r>
        <w:rPr>
          <w:rFonts w:hint="eastAsia" w:ascii="宋体" w:hAnsi="宋体" w:cs="宋体"/>
          <w:color w:val="auto"/>
          <w:sz w:val="24"/>
          <w:szCs w:val="24"/>
          <w:highlight w:val="none"/>
        </w:rPr>
        <w:t xml:space="preserve">等。</w:t>
      </w:r>
      <w:r/>
    </w:p>
    <w:p>
      <w:pPr>
        <w:ind w:firstLine="480"/>
        <w:spacing w:line="5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1.6.2 若因政府财政拨款延迟等原因导致甲方无法及时按合同支付款项的，视为不可抗力。</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1.6.3 </w:t>
      </w:r>
      <w:r>
        <w:rPr>
          <w:rFonts w:hint="eastAsia" w:ascii="宋体" w:hAnsi="宋体" w:cs="宋体"/>
          <w:color w:val="auto"/>
          <w:sz w:val="24"/>
          <w:szCs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1.6.4 </w:t>
      </w:r>
      <w:r>
        <w:rPr>
          <w:rFonts w:hint="eastAsia" w:ascii="宋体" w:hAnsi="宋体" w:cs="宋体"/>
          <w:color w:val="auto"/>
          <w:sz w:val="24"/>
          <w:szCs w:val="24"/>
          <w:highlight w:val="none"/>
        </w:rPr>
        <w:t xml:space="preserve">发生不可抗力事件，任何一方均不对因不可抗力无法履行或迟延履行本合同义务而使另一方蒙受的任何损失承担责任，法律另有规定的除外。</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1.6.5 甲乙</w:t>
      </w:r>
      <w:r>
        <w:rPr>
          <w:rFonts w:hint="eastAsia" w:ascii="宋体" w:hAnsi="宋体" w:cs="宋体"/>
          <w:color w:val="auto"/>
          <w:sz w:val="24"/>
          <w:szCs w:val="24"/>
          <w:highlight w:val="none"/>
        </w:rPr>
        <w:t xml:space="preserve">各方应根据不可抗力对本合同履行的影响程度，协商确定是否终止本合同或是继续履行本合同。</w:t>
      </w:r>
      <w:r/>
    </w:p>
    <w:p>
      <w:pPr>
        <w:ind w:firstLine="482"/>
        <w:spacing w:line="560" w:lineRule="exact"/>
        <w:rPr>
          <w:rFonts w:ascii="宋体" w:hAnsi="宋体" w:cs="宋体"/>
          <w:color w:val="auto"/>
          <w:sz w:val="24"/>
          <w:szCs w:val="24"/>
          <w:highlight w:val="none"/>
          <w:u w:val="single"/>
        </w:rPr>
      </w:pPr>
      <w:r/>
      <w:bookmarkStart w:id="142" w:name="_Toc3079"/>
      <w:r/>
      <w:bookmarkStart w:id="143" w:name="_Toc8586"/>
      <w:r/>
      <w:bookmarkStart w:id="144" w:name="_Toc2375"/>
      <w:r/>
      <w:bookmarkStart w:id="145" w:name="_Toc24662"/>
      <w:r/>
      <w:bookmarkStart w:id="146" w:name="_Toc5698"/>
      <w:r>
        <w:rPr>
          <w:rFonts w:hint="eastAsia" w:ascii="宋体" w:hAnsi="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7</w:t>
      </w:r>
      <w:r>
        <w:rPr>
          <w:rFonts w:hint="eastAsia" w:ascii="宋体" w:hAnsi="宋体" w:cs="宋体"/>
          <w:b/>
          <w:color w:val="auto"/>
          <w:sz w:val="24"/>
          <w:szCs w:val="24"/>
          <w:highlight w:val="none"/>
        </w:rPr>
        <w:t xml:space="preserve"> 违约责任</w:t>
      </w:r>
      <w:bookmarkEnd w:id="142"/>
      <w:r/>
      <w:bookmarkEnd w:id="143"/>
      <w:r/>
      <w:bookmarkEnd w:id="144"/>
      <w:r/>
      <w:bookmarkEnd w:id="145"/>
      <w:r/>
      <w:bookmarkEnd w:id="146"/>
      <w:r/>
      <w:r/>
    </w:p>
    <w:p>
      <w:pPr>
        <w:ind w:firstLine="480"/>
        <w:spacing w:line="560" w:lineRule="exact"/>
        <w:rPr>
          <w:rFonts w:hint="eastAsia" w:ascii="宋体" w:hAnsi="宋体" w:eastAsia="宋体" w:cs="宋体"/>
          <w:color w:val="auto"/>
          <w:sz w:val="24"/>
          <w:szCs w:val="24"/>
          <w:highlight w:val="none"/>
        </w:rPr>
      </w:pPr>
      <w:r/>
      <w:bookmarkStart w:id="147" w:name="_Toc9497"/>
      <w:r/>
      <w:bookmarkStart w:id="148" w:name="_Toc26807"/>
      <w:r/>
      <w:bookmarkStart w:id="149" w:name="_Toc30329"/>
      <w:r/>
      <w:bookmarkStart w:id="150" w:name="_Toc32454"/>
      <w:r/>
      <w:bookmarkStart w:id="151" w:name="_Toc18683"/>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.1 除不可抗力外，如果乙方没有按照本合同约定的期限、地点和方式履行，那么甲方</w:t>
      </w:r>
      <w:r>
        <w:rPr>
          <w:rFonts w:hint="eastAsia" w:ascii="宋体" w:hAnsi="宋体" w:cs="宋体"/>
          <w:color w:val="auto"/>
          <w:sz w:val="24"/>
          <w:szCs w:val="24"/>
          <w:highlight w:val="none"/>
          <w:lang w:eastAsia="zh-CN"/>
        </w:rPr>
        <w:t xml:space="preserve">可以</w:t>
      </w:r>
      <w:r>
        <w:rPr>
          <w:rFonts w:hint="eastAsia" w:ascii="宋体" w:hAnsi="宋体" w:cs="宋体"/>
          <w:color w:val="auto"/>
          <w:sz w:val="24"/>
          <w:szCs w:val="24"/>
          <w:highlight w:val="none"/>
        </w:rPr>
        <w:t xml:space="preserve">要求乙方支付违约金，违约金按每迟延履行一日的应提供而未提供服务价格的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0.01</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0.05 </w:t>
      </w:r>
      <w:r>
        <w:rPr>
          <w:rFonts w:hint="eastAsia" w:ascii="宋体" w:hAnsi="宋体" w:cs="宋体"/>
          <w:color w:val="auto"/>
          <w:sz w:val="24"/>
          <w:szCs w:val="24"/>
          <w:highlight w:val="none"/>
        </w:rPr>
        <w:t xml:space="preserve">%；迟延履行的违约金计算数额达到前述最高限额之日</w:t>
      </w:r>
      <w:r>
        <w:rPr>
          <w:rFonts w:hint="eastAsia" w:ascii="宋体" w:hAnsi="宋体" w:eastAsia="宋体" w:cs="宋体"/>
          <w:color w:val="auto"/>
          <w:sz w:val="24"/>
          <w:szCs w:val="24"/>
          <w:highlight w:val="none"/>
        </w:rPr>
        <w:t xml:space="preserve">起</w:t>
      </w:r>
      <w:r>
        <w:rPr>
          <w:rFonts w:hint="eastAsia" w:ascii="宋体" w:hAnsi="宋体" w:cs="宋体"/>
          <w:color w:val="auto"/>
          <w:sz w:val="24"/>
          <w:szCs w:val="24"/>
          <w:highlight w:val="none"/>
          <w:lang w:val="en-US" w:eastAsia="zh-CN"/>
        </w:rPr>
        <w:t xml:space="preserve">或乙方存在多次违约、严重违约的情形</w:t>
      </w:r>
      <w:r>
        <w:rPr>
          <w:rFonts w:hint="eastAsia" w:ascii="宋体" w:hAnsi="宋体" w:eastAsia="宋体" w:cs="宋体"/>
          <w:color w:val="auto"/>
          <w:sz w:val="24"/>
          <w:szCs w:val="24"/>
          <w:highlight w:val="none"/>
        </w:rPr>
        <w:t xml:space="preserve">，甲方有权在要求乙方支付违约金的同时，</w:t>
      </w:r>
      <w:r>
        <w:rPr>
          <w:rFonts w:hint="eastAsia" w:ascii="宋体" w:hAnsi="宋体" w:cs="宋体"/>
          <w:color w:val="auto"/>
          <w:sz w:val="24"/>
          <w:szCs w:val="24"/>
          <w:highlight w:val="none"/>
          <w:lang w:val="en-US" w:eastAsia="zh-CN"/>
        </w:rPr>
        <w:t xml:space="preserve">单方</w:t>
      </w:r>
      <w:r>
        <w:rPr>
          <w:rFonts w:hint="eastAsia" w:ascii="宋体" w:hAnsi="宋体" w:eastAsia="宋体" w:cs="宋体"/>
          <w:color w:val="auto"/>
          <w:sz w:val="24"/>
          <w:szCs w:val="24"/>
          <w:highlight w:val="none"/>
        </w:rPr>
        <w:t xml:space="preserve">解除本合同</w:t>
      </w:r>
      <w:r>
        <w:rPr>
          <w:rFonts w:hint="eastAsia" w:ascii="宋体" w:hAnsi="宋体" w:cs="宋体"/>
          <w:color w:val="auto"/>
          <w:sz w:val="24"/>
          <w:szCs w:val="24"/>
          <w:highlight w:val="none"/>
          <w:lang w:val="en-US" w:eastAsia="zh-CN"/>
        </w:rPr>
        <w:t xml:space="preserve">并要求乙方赔偿损失</w:t>
      </w:r>
      <w:r>
        <w:rPr>
          <w:rFonts w:hint="eastAsia" w:ascii="宋体" w:hAnsi="宋体" w:eastAsia="宋体" w:cs="宋体"/>
          <w:color w:val="auto"/>
          <w:sz w:val="24"/>
          <w:szCs w:val="24"/>
          <w:highlight w:val="none"/>
        </w:rPr>
        <w:t xml:space="preserve">；</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除不可抗力外，如果甲方没有按照本合同约定的付款方式付款，那么乙方可要求甲方支付违约金，违约金按每迟延付款一日的应付而未付款的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0.01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%计算，最高限额为本合同总价的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0.05 </w:t>
      </w:r>
      <w:r>
        <w:rPr>
          <w:rFonts w:hint="eastAsia" w:ascii="宋体" w:hAnsi="宋体" w:eastAsia="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 除不可抗力外，任何一方未能履行本合同约定的其他主要义务，经催告后在合理</w:t>
      </w:r>
      <w:r>
        <w:rPr>
          <w:rFonts w:hint="eastAsia" w:ascii="宋体" w:hAnsi="宋体" w:cs="宋体"/>
          <w:color w:val="auto"/>
          <w:sz w:val="24"/>
          <w:szCs w:val="24"/>
          <w:highlight w:val="none"/>
        </w:rPr>
        <w:t xml:space="preserve">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w:t>
      </w:r>
      <w:r>
        <w:rPr>
          <w:rFonts w:hint="eastAsia" w:ascii="宋体" w:hAnsi="宋体" w:cs="宋体"/>
          <w:color w:val="auto"/>
          <w:sz w:val="24"/>
          <w:szCs w:val="24"/>
          <w:highlight w:val="none"/>
          <w:lang w:val="en-US" w:eastAsia="zh-CN"/>
        </w:rPr>
        <w:t xml:space="preserve">有权立即解除</w:t>
      </w:r>
      <w:r>
        <w:rPr>
          <w:rFonts w:hint="eastAsia" w:ascii="宋体" w:hAnsi="宋体" w:cs="宋体"/>
          <w:color w:val="auto"/>
          <w:sz w:val="24"/>
          <w:szCs w:val="24"/>
          <w:highlight w:val="none"/>
        </w:rPr>
        <w:t xml:space="preserve">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.7 如果出现政府采购监督管理部门在处理投诉事项期间，书面通知甲方暂停采购活动的情形，或者询问或质疑事项可能影响中标结果的，导致甲方中止履行合同的情形，均不视为甲方违约。</w:t>
      </w:r>
      <w:r/>
    </w:p>
    <w:p>
      <w:pPr>
        <w:ind w:firstLine="480"/>
        <w:spacing w:line="5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1.8保密义务</w:t>
      </w:r>
      <w:r/>
    </w:p>
    <w:p>
      <w:pPr>
        <w:ind w:firstLine="480"/>
        <w:spacing w:line="560" w:lineRule="exact"/>
        <w:rPr>
          <w:rFonts w:hint="eastAsia" w:ascii="宋体" w:hAnsi="宋体" w:eastAsia="宋体" w:cs="宋体"/>
          <w:color w:val="auto"/>
          <w:sz w:val="24"/>
          <w:szCs w:val="24"/>
          <w:highlight w:val="none"/>
        </w:rPr>
      </w:pPr>
      <w:r/>
      <w:bookmarkStart w:id="152" w:name="_Toc425118082"/>
      <w:r/>
      <w:bookmarkStart w:id="153" w:name="_Toc9536"/>
      <w:r/>
      <w:bookmarkStart w:id="154" w:name="_Toc21471"/>
      <w:r/>
      <w:bookmarkStart w:id="155" w:name="_Toc11936"/>
      <w:r/>
      <w:bookmarkStart w:id="156" w:name="_Toc450747309"/>
      <w:r/>
      <w:bookmarkStart w:id="157" w:name="_Toc426445163"/>
      <w:r/>
      <w:bookmarkStart w:id="158" w:name="_Toc453966885"/>
      <w:r>
        <w:rPr>
          <w:rFonts w:hint="eastAsia" w:ascii="宋体" w:hAnsi="宋体" w:eastAsia="宋体" w:cs="宋体"/>
          <w:color w:val="auto"/>
          <w:sz w:val="24"/>
          <w:szCs w:val="24"/>
          <w:highlight w:val="none"/>
        </w:rPr>
        <w:t xml:space="preserve">甲乙双方均应当对因本协议而了解到的所有信息承担保密义务。未经另一方书面同意，任何一方不得以任何方式将任何信息泄露</w:t>
      </w:r>
      <w:r>
        <w:rPr>
          <w:rFonts w:hint="eastAsia" w:ascii="宋体" w:hAnsi="宋体" w:cs="宋体"/>
          <w:color w:val="auto"/>
          <w:sz w:val="24"/>
          <w:szCs w:val="24"/>
          <w:highlight w:val="none"/>
          <w:lang w:eastAsia="zh-CN"/>
        </w:rPr>
        <w:t xml:space="preserve">给予</w:t>
      </w:r>
      <w:r>
        <w:rPr>
          <w:rFonts w:hint="eastAsia" w:ascii="宋体" w:hAnsi="宋体" w:eastAsia="宋体" w:cs="宋体"/>
          <w:color w:val="auto"/>
          <w:sz w:val="24"/>
          <w:szCs w:val="24"/>
          <w:highlight w:val="none"/>
        </w:rPr>
        <w:t xml:space="preserve">第三方。本协议项下的保密义务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其效力不受合作关系终止及其他任何限期的届满或终结的影响。</w:t>
      </w:r>
      <w:bookmarkEnd w:id="152"/>
      <w:r/>
      <w:bookmarkEnd w:id="153"/>
      <w:r/>
      <w:bookmarkEnd w:id="154"/>
      <w:r/>
      <w:bookmarkEnd w:id="155"/>
      <w:r/>
      <w:bookmarkEnd w:id="156"/>
      <w:r/>
      <w:bookmarkEnd w:id="157"/>
      <w:r/>
      <w:bookmarkEnd w:id="158"/>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 合同争议的解决</w:t>
      </w:r>
      <w:bookmarkEnd w:id="147"/>
      <w:r/>
      <w:bookmarkEnd w:id="148"/>
      <w:r/>
      <w:bookmarkEnd w:id="149"/>
      <w:r/>
      <w:bookmarkEnd w:id="150"/>
      <w:r/>
      <w:bookmarkEnd w:id="151"/>
      <w:r/>
      <w:r/>
    </w:p>
    <w:p>
      <w:pPr>
        <w:ind w:firstLine="480"/>
        <w:spacing w:line="560" w:lineRule="exact"/>
        <w:rPr>
          <w:rFonts w:hint="eastAsia" w:ascii="宋体" w:hAnsi="宋体" w:cs="宋体"/>
          <w:color w:val="auto"/>
          <w:sz w:val="24"/>
          <w:szCs w:val="24"/>
          <w:highlight w:val="none"/>
        </w:rPr>
      </w:pPr>
      <w:r/>
      <w:bookmarkStart w:id="159" w:name="_Toc26227"/>
      <w:r/>
      <w:bookmarkStart w:id="160" w:name="_Toc15827"/>
      <w:r/>
      <w:bookmarkStart w:id="161" w:name="_Toc16417"/>
      <w:r/>
      <w:bookmarkStart w:id="162" w:name="_Toc12273"/>
      <w:r/>
      <w:bookmarkStart w:id="163" w:name="_Toc23784"/>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.1 凡因本合同引起的或与本合同有关的任何争议，</w:t>
      </w:r>
      <w:r>
        <w:rPr>
          <w:rFonts w:hint="eastAsia" w:ascii="宋体" w:hAnsi="宋体" w:cs="宋体"/>
          <w:color w:val="auto"/>
          <w:sz w:val="24"/>
          <w:szCs w:val="24"/>
          <w:highlight w:val="none"/>
          <w:lang w:val="en-US" w:eastAsia="zh-CN"/>
        </w:rPr>
        <w:t xml:space="preserve">双方友好协商解决，解决不成的</w:t>
      </w:r>
      <w:r>
        <w:rPr>
          <w:rFonts w:hint="eastAsia" w:ascii="宋体" w:hAnsi="宋体" w:cs="宋体"/>
          <w:color w:val="auto"/>
          <w:sz w:val="24"/>
          <w:szCs w:val="24"/>
          <w:highlight w:val="none"/>
        </w:rPr>
        <w:t xml:space="preserve">提交所在项目地（宜兴）人民法院起诉。</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0</w:t>
      </w:r>
      <w:r>
        <w:rPr>
          <w:rFonts w:hint="eastAsia" w:ascii="宋体" w:hAnsi="宋体" w:cs="宋体"/>
          <w:b/>
          <w:color w:val="auto"/>
          <w:sz w:val="24"/>
          <w:szCs w:val="24"/>
          <w:highlight w:val="none"/>
        </w:rPr>
        <w:t xml:space="preserve"> 合同生效</w:t>
      </w:r>
      <w:bookmarkEnd w:id="159"/>
      <w:r/>
      <w:bookmarkEnd w:id="160"/>
      <w:r/>
      <w:bookmarkEnd w:id="161"/>
      <w:r/>
      <w:bookmarkEnd w:id="162"/>
      <w:r/>
      <w:bookmarkEnd w:id="163"/>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.2 本合同一式</w:t>
      </w:r>
      <w:r>
        <w:rPr>
          <w:rFonts w:hint="eastAsia" w:ascii="宋体" w:hAnsi="宋体" w:cs="宋体"/>
          <w:color w:val="auto"/>
          <w:sz w:val="24"/>
          <w:highlight w:val="none"/>
          <w:u w:val="single"/>
          <w:lang w:val="en-US" w:eastAsia="zh-CN"/>
        </w:rPr>
        <w:t xml:space="preserve">肆</w:t>
      </w:r>
      <w:r>
        <w:rPr>
          <w:rFonts w:hint="eastAsia" w:ascii="宋体" w:hAnsi="宋体" w:cs="宋体"/>
          <w:color w:val="auto"/>
          <w:sz w:val="24"/>
          <w:highlight w:val="none"/>
        </w:rPr>
        <w:t xml:space="preserve">份，供需双方各持</w:t>
      </w:r>
      <w:r>
        <w:rPr>
          <w:rFonts w:hint="eastAsia" w:ascii="宋体" w:hAnsi="宋体" w:cs="宋体"/>
          <w:color w:val="auto"/>
          <w:sz w:val="24"/>
          <w:highlight w:val="none"/>
          <w:u w:val="single"/>
        </w:rPr>
        <w:t xml:space="preserve">壹</w:t>
      </w:r>
      <w:r>
        <w:rPr>
          <w:rFonts w:hint="eastAsia" w:ascii="宋体" w:hAnsi="宋体" w:cs="宋体"/>
          <w:color w:val="auto"/>
          <w:sz w:val="24"/>
          <w:highlight w:val="none"/>
        </w:rPr>
        <w:t xml:space="preserve">份，采购代理机构备案</w:t>
      </w:r>
      <w:r>
        <w:rPr>
          <w:rFonts w:hint="eastAsia" w:ascii="宋体" w:hAnsi="宋体" w:cs="宋体"/>
          <w:color w:val="auto"/>
          <w:sz w:val="24"/>
          <w:highlight w:val="none"/>
          <w:u w:val="single"/>
        </w:rPr>
        <w:t xml:space="preserve">壹</w:t>
      </w:r>
      <w:r>
        <w:rPr>
          <w:rFonts w:hint="eastAsia" w:ascii="宋体" w:hAnsi="宋体" w:cs="宋体"/>
          <w:color w:val="auto"/>
          <w:sz w:val="24"/>
          <w:highlight w:val="none"/>
        </w:rPr>
        <w:t xml:space="preserve">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财政监管部门备案</w:t>
      </w:r>
      <w:r>
        <w:rPr>
          <w:rFonts w:hint="eastAsia" w:ascii="宋体" w:hAnsi="宋体" w:cs="宋体"/>
          <w:color w:val="auto"/>
          <w:sz w:val="24"/>
          <w:highlight w:val="none"/>
          <w:u w:val="single"/>
        </w:rPr>
        <w:t xml:space="preserve">壹</w:t>
      </w:r>
      <w:r>
        <w:rPr>
          <w:rFonts w:hint="eastAsia" w:ascii="宋体" w:hAnsi="宋体" w:cs="宋体"/>
          <w:color w:val="auto"/>
          <w:sz w:val="24"/>
          <w:highlight w:val="none"/>
          <w:lang w:val="en-US" w:eastAsia="zh-CN"/>
        </w:rPr>
        <w:t xml:space="preserve">份</w:t>
      </w:r>
      <w:r>
        <w:rPr>
          <w:rFonts w:hint="eastAsia" w:ascii="宋体" w:hAnsi="宋体" w:cs="宋体"/>
          <w:color w:val="auto"/>
          <w:sz w:val="24"/>
          <w:highlight w:val="none"/>
        </w:rPr>
        <w:t xml:space="preserve">。</w:t>
      </w:r>
      <w:r/>
    </w:p>
    <w:p>
      <w:pPr>
        <w:pStyle w:val="86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86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bl>
      <w:tblPr>
        <w:tblStyle w:val="853"/>
        <w:tblpPr w:horzAnchor="page" w:tblpX="1040" w:vertAnchor="text" w:tblpY="508" w:leftFromText="180" w:topFromText="0" w:rightFromText="180" w:bottomFromText="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824"/>
        <w:gridCol w:w="3066"/>
        <w:gridCol w:w="1897"/>
        <w:gridCol w:w="3083"/>
      </w:tblGrid>
      <w:tr>
        <w:trPr>
          <w:trHeight w:val="737"/>
        </w:trPr>
        <w:tc>
          <w:tcPr>
            <w:tcW w:w="178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zh-CN" w:eastAsia="zh-CN"/>
              </w:rPr>
              <w:t xml:space="preserve">甲方：</w:t>
            </w:r>
            <w:r/>
          </w:p>
        </w:tc>
        <w:tc>
          <w:tcPr>
            <w:tcW w:w="2996" w:type="dxa"/>
            <w:vAlign w:val="top"/>
            <w:textDirection w:val="lrTb"/>
            <w:noWrap w:val="false"/>
          </w:tcPr>
          <w:p>
            <w:pP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u w:val="single"/>
                <w:lang w:eastAsia="zh-CN"/>
              </w:rPr>
              <w:t xml:space="preserve">宜兴市高塍镇人民政府</w:t>
            </w:r>
            <w:r>
              <w:rPr>
                <w:rFonts w:hint="eastAsia" w:ascii="宋体" w:hAnsi="宋体" w:eastAsia="宋体" w:cs="宋体"/>
                <w:color w:val="auto"/>
                <w:sz w:val="24"/>
                <w:szCs w:val="24"/>
                <w:highlight w:val="none"/>
                <w:u w:val="single"/>
                <w:lang w:val="en-US" w:eastAsia="zh-CN"/>
              </w:rPr>
              <w:t xml:space="preserve">          </w:t>
            </w:r>
            <w:r/>
          </w:p>
        </w:tc>
        <w:tc>
          <w:tcPr>
            <w:tcW w:w="185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zh-CN" w:eastAsia="zh-CN"/>
              </w:rPr>
              <w:t xml:space="preserve">乙方：</w:t>
            </w:r>
            <w:r/>
          </w:p>
        </w:tc>
        <w:tc>
          <w:tcPr>
            <w:tcW w:w="3013" w:type="dxa"/>
            <w:vAlign w:val="top"/>
            <w:textDirection w:val="lrTb"/>
            <w:noWrap w:val="false"/>
          </w:tcPr>
          <w:p>
            <w:pP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rPr>
            </w:pPr>
            <w:r>
              <w:rPr>
                <w:rFonts w:hint="eastAsia" w:ascii="宋体" w:hAnsi="宋体" w:cs="宋体"/>
                <w:color w:val="auto"/>
                <w:sz w:val="24"/>
                <w:szCs w:val="24"/>
                <w:highlight w:val="none"/>
                <w:u w:val="single"/>
                <w:lang w:val="en-US" w:eastAsia="zh-CN"/>
              </w:rPr>
              <w:t xml:space="preserve">              </w:t>
            </w:r>
            <w:r/>
          </w:p>
        </w:tc>
      </w:tr>
      <w:tr>
        <w:trPr/>
        <w:tc>
          <w:tcPr>
            <w:tcW w:w="178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zh-CN" w:eastAsia="zh-CN"/>
              </w:rPr>
              <w:t xml:space="preserve">统一社会信用代码：</w:t>
            </w:r>
            <w:r/>
          </w:p>
        </w:tc>
        <w:tc>
          <w:tcPr>
            <w:tcW w:w="299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c>
          <w:tcPr>
            <w:tcW w:w="185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zh-CN" w:eastAsia="zh-CN"/>
              </w:rPr>
              <w:t xml:space="preserve">统一社会信用代码：</w:t>
            </w:r>
            <w:r/>
          </w:p>
        </w:tc>
        <w:tc>
          <w:tcPr>
            <w:tcW w:w="3013" w:type="dxa"/>
            <w:vAlign w:val="top"/>
            <w:textDirection w:val="lrTb"/>
            <w:noWrap w:val="false"/>
          </w:tcPr>
          <w:p>
            <w:pP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rPr>
            </w:pP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p>
        </w:tc>
      </w:tr>
      <w:tr>
        <w:trPr/>
        <w:tc>
          <w:tcPr>
            <w:tcW w:w="178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zh-CN" w:eastAsia="zh-CN"/>
              </w:rPr>
              <w:t xml:space="preserve">住所：</w:t>
            </w:r>
            <w:r/>
          </w:p>
        </w:tc>
        <w:tc>
          <w:tcPr>
            <w:tcW w:w="299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c>
          <w:tcPr>
            <w:tcW w:w="185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zh-CN" w:eastAsia="zh-CN"/>
              </w:rPr>
              <w:t xml:space="preserve">住所：</w:t>
            </w:r>
            <w:r/>
          </w:p>
        </w:tc>
        <w:tc>
          <w:tcPr>
            <w:tcW w:w="301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rPr>
            </w:pP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r>
      <w:tr>
        <w:trPr/>
        <w:tc>
          <w:tcPr>
            <w:tcW w:w="178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zh-CN" w:eastAsia="zh-CN"/>
              </w:rPr>
              <w:t xml:space="preserve">法定代表人或授权代表（签字）：</w:t>
            </w:r>
            <w:r/>
          </w:p>
        </w:tc>
        <w:tc>
          <w:tcPr>
            <w:tcW w:w="299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tc>
        <w:tc>
          <w:tcPr>
            <w:tcW w:w="185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zh-CN" w:eastAsia="zh-CN"/>
              </w:rPr>
              <w:t xml:space="preserve">法定代表人或授权代表（签字）：</w:t>
            </w:r>
            <w:r/>
          </w:p>
        </w:tc>
        <w:tc>
          <w:tcPr>
            <w:tcW w:w="301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tc>
      </w:tr>
      <w:tr>
        <w:trPr/>
        <w:tc>
          <w:tcPr>
            <w:tcW w:w="178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zh-CN" w:eastAsia="zh-CN"/>
              </w:rPr>
              <w:t xml:space="preserve">联系人：</w:t>
            </w:r>
            <w:r/>
          </w:p>
        </w:tc>
        <w:tc>
          <w:tcPr>
            <w:tcW w:w="299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c>
          <w:tcPr>
            <w:tcW w:w="185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zh-CN" w:eastAsia="zh-CN"/>
              </w:rPr>
              <w:t xml:space="preserve">联系人：</w:t>
            </w:r>
            <w:r/>
          </w:p>
        </w:tc>
        <w:tc>
          <w:tcPr>
            <w:tcW w:w="301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r>
      <w:tr>
        <w:trPr/>
        <w:tc>
          <w:tcPr>
            <w:tcW w:w="178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zh-CN" w:eastAsia="zh-CN"/>
              </w:rPr>
              <w:t xml:space="preserve">约定送达地址：</w:t>
            </w:r>
            <w:r/>
          </w:p>
        </w:tc>
        <w:tc>
          <w:tcPr>
            <w:tcW w:w="299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c>
          <w:tcPr>
            <w:tcW w:w="185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zh-CN" w:eastAsia="zh-CN"/>
              </w:rPr>
              <w:t xml:space="preserve">约定送达地址：</w:t>
            </w:r>
            <w:r/>
          </w:p>
        </w:tc>
        <w:tc>
          <w:tcPr>
            <w:tcW w:w="301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r>
      <w:tr>
        <w:trPr/>
        <w:tc>
          <w:tcPr>
            <w:tcW w:w="178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zh-CN" w:eastAsia="zh-CN"/>
              </w:rPr>
              <w:t xml:space="preserve">邮政编码：</w:t>
            </w:r>
            <w:r/>
          </w:p>
        </w:tc>
        <w:tc>
          <w:tcPr>
            <w:tcW w:w="299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c>
          <w:tcPr>
            <w:tcW w:w="185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zh-CN" w:eastAsia="zh-CN"/>
              </w:rPr>
              <w:t xml:space="preserve">邮政编码：</w:t>
            </w:r>
            <w:r/>
          </w:p>
        </w:tc>
        <w:tc>
          <w:tcPr>
            <w:tcW w:w="301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r>
      <w:tr>
        <w:trPr/>
        <w:tc>
          <w:tcPr>
            <w:tcW w:w="178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zh-CN" w:eastAsia="zh-CN"/>
              </w:rPr>
              <w:t xml:space="preserve">电话</w:t>
            </w:r>
            <w:r>
              <w:rPr>
                <w:rFonts w:hint="eastAsia" w:ascii="宋体" w:hAnsi="宋体" w:cs="宋体"/>
                <w:color w:val="auto"/>
                <w:sz w:val="24"/>
                <w:szCs w:val="24"/>
                <w:highlight w:val="none"/>
                <w:lang w:val="zh-CN" w:eastAsia="zh-CN"/>
              </w:rPr>
              <w:t xml:space="preserve">：</w:t>
            </w:r>
            <w:r/>
          </w:p>
        </w:tc>
        <w:tc>
          <w:tcPr>
            <w:tcW w:w="299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c>
          <w:tcPr>
            <w:tcW w:w="185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zh-CN" w:eastAsia="zh-CN"/>
              </w:rPr>
              <w:t xml:space="preserve">电话</w:t>
            </w:r>
            <w:r>
              <w:rPr>
                <w:rFonts w:hint="eastAsia" w:ascii="宋体" w:hAnsi="宋体" w:cs="宋体"/>
                <w:color w:val="auto"/>
                <w:sz w:val="24"/>
                <w:szCs w:val="24"/>
                <w:highlight w:val="none"/>
                <w:lang w:val="zh-CN" w:eastAsia="zh-CN"/>
              </w:rPr>
              <w:t xml:space="preserve">：</w:t>
            </w:r>
            <w:r/>
          </w:p>
        </w:tc>
        <w:tc>
          <w:tcPr>
            <w:tcW w:w="301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r>
      <w:tr>
        <w:trPr/>
        <w:tc>
          <w:tcPr>
            <w:tcW w:w="178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传真</w:t>
            </w:r>
            <w:r>
              <w:rPr>
                <w:rFonts w:hint="eastAsia" w:ascii="宋体" w:hAnsi="宋体" w:cs="宋体"/>
                <w:color w:val="auto"/>
                <w:sz w:val="24"/>
                <w:szCs w:val="24"/>
                <w:highlight w:val="none"/>
                <w:lang w:val="zh-CN" w:eastAsia="zh-CN"/>
              </w:rPr>
              <w:t xml:space="preserve">：</w:t>
            </w:r>
            <w:r/>
          </w:p>
        </w:tc>
        <w:tc>
          <w:tcPr>
            <w:shd w:val="clear" w:color="auto" w:fill="auto"/>
            <w:tcW w:w="299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c>
          <w:tcPr>
            <w:tcW w:w="185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传真</w:t>
            </w:r>
            <w:r>
              <w:rPr>
                <w:rFonts w:hint="eastAsia" w:ascii="宋体" w:hAnsi="宋体" w:cs="宋体"/>
                <w:color w:val="auto"/>
                <w:sz w:val="24"/>
                <w:szCs w:val="24"/>
                <w:highlight w:val="none"/>
                <w:lang w:val="zh-CN" w:eastAsia="zh-CN"/>
              </w:rPr>
              <w:t xml:space="preserve">：</w:t>
            </w:r>
            <w:r/>
          </w:p>
        </w:tc>
        <w:tc>
          <w:tcPr>
            <w:tcW w:w="301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r>
      <w:tr>
        <w:trPr/>
        <w:tc>
          <w:tcPr>
            <w:tcW w:w="178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电子邮箱：</w:t>
            </w:r>
            <w:r/>
          </w:p>
        </w:tc>
        <w:tc>
          <w:tcPr>
            <w:shd w:val="clear" w:color="auto" w:fill="auto"/>
            <w:tcW w:w="299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c>
          <w:tcPr>
            <w:tcW w:w="185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电子邮箱：</w:t>
            </w:r>
            <w:r/>
          </w:p>
        </w:tc>
        <w:tc>
          <w:tcPr>
            <w:tcW w:w="301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r>
      <w:tr>
        <w:trPr/>
        <w:tc>
          <w:tcPr>
            <w:tcW w:w="178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开户银行：</w:t>
            </w:r>
            <w:r/>
          </w:p>
        </w:tc>
        <w:tc>
          <w:tcPr>
            <w:shd w:val="clear" w:color="auto" w:fill="auto"/>
            <w:tcW w:w="299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c>
          <w:tcPr>
            <w:tcW w:w="185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开户银行：</w:t>
            </w:r>
            <w:r/>
          </w:p>
        </w:tc>
        <w:tc>
          <w:tcPr>
            <w:tcW w:w="301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r>
      <w:tr>
        <w:trPr/>
        <w:tc>
          <w:tcPr>
            <w:tcW w:w="178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开户名称：</w:t>
            </w:r>
            <w:r/>
          </w:p>
        </w:tc>
        <w:tc>
          <w:tcPr>
            <w:shd w:val="clear" w:color="auto" w:fill="auto"/>
            <w:tcW w:w="299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c>
          <w:tcPr>
            <w:tcW w:w="185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开户名称：</w:t>
            </w:r>
            <w:r/>
          </w:p>
        </w:tc>
        <w:tc>
          <w:tcPr>
            <w:tcW w:w="301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r>
      <w:tr>
        <w:trPr/>
        <w:tc>
          <w:tcPr>
            <w:tcW w:w="178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开户账号：</w:t>
            </w:r>
            <w:r/>
          </w:p>
        </w:tc>
        <w:tc>
          <w:tcPr>
            <w:tcW w:w="299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c>
          <w:tcPr>
            <w:tcW w:w="185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开户账号：</w:t>
            </w:r>
            <w:r/>
          </w:p>
        </w:tc>
        <w:tc>
          <w:tcPr>
            <w:tcW w:w="301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r>
    </w:tbl>
    <w:p>
      <w:pPr>
        <w:pStyle w:val="1012"/>
        <w:ind w:firstLine="198"/>
        <w:jc w:val="center"/>
        <w:keepLines w:val="0"/>
        <w:keepNext w:val="0"/>
        <w:pageBreakBefore/>
        <w:spacing w:line="560" w:lineRule="exact"/>
        <w:widowControl w:val="off"/>
        <w:rPr>
          <w:rFonts w:hAnsi="宋体" w:cs="宋体"/>
          <w:b/>
          <w:color w:val="auto"/>
          <w:szCs w:val="24"/>
          <w:highlight w:val="none"/>
        </w:rPr>
      </w:pPr>
      <w:r>
        <w:rPr>
          <w:rFonts w:hint="eastAsia" w:hAnsi="宋体" w:cs="宋体"/>
          <w:b/>
          <w:color w:val="auto"/>
          <w:szCs w:val="24"/>
          <w:highlight w:val="none"/>
        </w:rPr>
        <w:t xml:space="preserve">第二部分 合同一般条款</w:t>
      </w:r>
      <w:bookmarkEnd w:id="141"/>
      <w:r/>
      <w:r/>
    </w:p>
    <w:p>
      <w:pPr>
        <w:ind w:firstLine="482"/>
        <w:spacing w:line="560" w:lineRule="exact"/>
        <w:rPr>
          <w:rFonts w:ascii="宋体" w:hAnsi="宋体" w:cs="宋体"/>
          <w:b/>
          <w:color w:val="auto"/>
          <w:sz w:val="24"/>
          <w:szCs w:val="24"/>
          <w:highlight w:val="none"/>
        </w:rPr>
      </w:pPr>
      <w:r/>
      <w:bookmarkStart w:id="164" w:name="_Ref467378499"/>
      <w:r/>
      <w:bookmarkStart w:id="165" w:name="_Toc19680"/>
      <w:r/>
      <w:bookmarkStart w:id="166" w:name="_Ref467379101"/>
      <w:r/>
      <w:bookmarkStart w:id="167" w:name="_Ref467379195"/>
      <w:r/>
      <w:bookmarkStart w:id="168" w:name="_Toc25079"/>
      <w:r/>
      <w:bookmarkStart w:id="169" w:name="_Toc259093669"/>
      <w:r/>
      <w:bookmarkStart w:id="170" w:name="_Ref467379205"/>
      <w:r/>
      <w:bookmarkStart w:id="171" w:name="_Toc31297"/>
      <w:r/>
      <w:bookmarkStart w:id="172" w:name="_Toc279701240"/>
      <w:r/>
      <w:bookmarkStart w:id="173" w:name="_Toc14021"/>
      <w:r/>
      <w:bookmarkStart w:id="174" w:name="_Ref467378463"/>
      <w:r/>
      <w:bookmarkStart w:id="175" w:name="_Ref467379225"/>
      <w:r/>
      <w:bookmarkStart w:id="176" w:name="_Ref467379094"/>
      <w:r/>
      <w:bookmarkStart w:id="177" w:name="_Toc487900349"/>
      <w:r/>
      <w:bookmarkStart w:id="178" w:name="_Ref467379214"/>
      <w:r/>
      <w:bookmarkStart w:id="179" w:name="_Toc5228"/>
      <w:r/>
      <w:bookmarkStart w:id="180" w:name="_Ref467378404"/>
      <w:r/>
      <w:bookmarkStart w:id="181" w:name="_Ref467379109"/>
      <w:r>
        <w:rPr>
          <w:rFonts w:hint="eastAsia" w:ascii="宋体" w:hAnsi="宋体" w:cs="宋体"/>
          <w:b/>
          <w:color w:val="auto"/>
          <w:sz w:val="24"/>
          <w:szCs w:val="24"/>
          <w:highlight w:val="none"/>
        </w:rPr>
        <w:t xml:space="preserve">2.1 定义</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签订的载明双方当事人所达成的协议，并包括所有的附件、附录和构成合同的其他文件。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在完全履行合同义务后，采购人应支付给</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的价格。</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 “服务”系指</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color w:val="auto"/>
          <w:sz w:val="24"/>
          <w:szCs w:val="24"/>
          <w:highlight w:val="none"/>
        </w:rPr>
      </w:pPr>
      <w:r/>
      <w:bookmarkStart w:id="182" w:name="_Ref467378840"/>
      <w:r>
        <w:rPr>
          <w:rFonts w:hint="eastAsia" w:ascii="宋体" w:hAnsi="宋体" w:cs="宋体"/>
          <w:color w:val="auto"/>
          <w:sz w:val="24"/>
          <w:szCs w:val="24"/>
          <w:highlight w:val="none"/>
        </w:rPr>
        <w:t xml:space="preserve">2.1.4 “甲方”系指与</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签署合同的采购人</w:t>
      </w:r>
      <w:bookmarkEnd w:id="182"/>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szCs w:val="24"/>
          <w:highlight w:val="none"/>
        </w:rPr>
      </w:pPr>
      <w:r/>
      <w:bookmarkStart w:id="183" w:name="_Ref467379400"/>
      <w:r>
        <w:rPr>
          <w:rFonts w:hint="eastAsia" w:ascii="宋体" w:hAnsi="宋体" w:cs="宋体"/>
          <w:color w:val="auto"/>
          <w:sz w:val="24"/>
          <w:szCs w:val="24"/>
          <w:highlight w:val="none"/>
        </w:rPr>
        <w:t xml:space="preserve">2.1.5 “乙方”系指根据合同约定提供服务的</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供应商</w:t>
      </w:r>
      <w:bookmarkEnd w:id="183"/>
      <w:r>
        <w:rPr>
          <w:rFonts w:hint="eastAsia" w:ascii="宋体" w:hAnsi="宋体" w:cs="宋体"/>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szCs w:val="24"/>
          <w:highlight w:val="none"/>
        </w:rPr>
      </w:pPr>
      <w:r/>
      <w:bookmarkStart w:id="184" w:name="_Ref467379436"/>
      <w:r>
        <w:rPr>
          <w:rFonts w:hint="eastAsia" w:ascii="宋体" w:hAnsi="宋体" w:cs="宋体"/>
          <w:color w:val="auto"/>
          <w:sz w:val="24"/>
          <w:szCs w:val="24"/>
          <w:highlight w:val="none"/>
        </w:rPr>
        <w:t xml:space="preserve">2.1.6 “现场”系指合同约定提供服务的地点。</w:t>
      </w:r>
      <w:bookmarkEnd w:id="184"/>
      <w:r/>
      <w:r/>
    </w:p>
    <w:p>
      <w:pPr>
        <w:ind w:firstLine="482"/>
        <w:spacing w:line="560" w:lineRule="exact"/>
        <w:rPr>
          <w:rFonts w:ascii="宋体" w:hAnsi="宋体" w:cs="宋体"/>
          <w:b/>
          <w:color w:val="auto"/>
          <w:sz w:val="24"/>
          <w:szCs w:val="24"/>
          <w:highlight w:val="none"/>
        </w:rPr>
      </w:pPr>
      <w:r/>
      <w:bookmarkStart w:id="185" w:name="_Toc3769"/>
      <w:r/>
      <w:bookmarkStart w:id="186" w:name="_Toc259093670"/>
      <w:r/>
      <w:bookmarkStart w:id="187" w:name="_Toc23289"/>
      <w:r/>
      <w:bookmarkStart w:id="188" w:name="_Toc19539"/>
      <w:r/>
      <w:bookmarkStart w:id="189" w:name="_Toc16752"/>
      <w:r/>
      <w:bookmarkStart w:id="190" w:name="_Toc487900350"/>
      <w:r/>
      <w:bookmarkStart w:id="191" w:name="_Toc31402"/>
      <w:r/>
      <w:bookmarkStart w:id="192" w:name="_Toc279701241"/>
      <w:r>
        <w:rPr>
          <w:rFonts w:hint="eastAsia" w:ascii="宋体" w:hAnsi="宋体" w:cs="宋体"/>
          <w:b/>
          <w:color w:val="auto"/>
          <w:sz w:val="24"/>
          <w:szCs w:val="24"/>
          <w:highlight w:val="none"/>
        </w:rPr>
        <w:t xml:space="preserve">2.2 技术规范</w:t>
      </w:r>
      <w:bookmarkEnd w:id="185"/>
      <w:r/>
      <w:bookmarkEnd w:id="186"/>
      <w:r/>
      <w:bookmarkEnd w:id="187"/>
      <w:r/>
      <w:bookmarkEnd w:id="188"/>
      <w:r/>
      <w:bookmarkEnd w:id="189"/>
      <w:r/>
      <w:bookmarkEnd w:id="190"/>
      <w:r/>
      <w:bookmarkEnd w:id="191"/>
      <w:r/>
      <w:bookmarkEnd w:id="19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如果有的话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及其技术规范偏差表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如果被甲方接受的话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color w:val="auto"/>
          <w:sz w:val="24"/>
          <w:szCs w:val="24"/>
          <w:highlight w:val="none"/>
        </w:rPr>
      </w:pPr>
      <w:r/>
      <w:bookmarkStart w:id="193" w:name="_Toc12412"/>
      <w:r/>
      <w:bookmarkStart w:id="194" w:name="_Toc487900351"/>
      <w:r/>
      <w:bookmarkStart w:id="195" w:name="_Toc9161"/>
      <w:r/>
      <w:bookmarkStart w:id="196" w:name="_Toc27945"/>
      <w:r/>
      <w:bookmarkStart w:id="197" w:name="_Toc4133"/>
      <w:r/>
      <w:bookmarkStart w:id="198" w:name="_Toc13673"/>
      <w:r/>
      <w:bookmarkStart w:id="199" w:name="_Toc279701242"/>
      <w:r/>
      <w:bookmarkStart w:id="200" w:name="_Toc259093671"/>
      <w:r>
        <w:rPr>
          <w:rFonts w:hint="eastAsia" w:ascii="宋体" w:hAnsi="宋体" w:cs="宋体"/>
          <w:b/>
          <w:color w:val="auto"/>
          <w:sz w:val="24"/>
          <w:szCs w:val="24"/>
          <w:highlight w:val="none"/>
        </w:rPr>
        <w:t xml:space="preserve">2.3 知识产权</w:t>
      </w:r>
      <w:bookmarkEnd w:id="193"/>
      <w:r/>
      <w:bookmarkEnd w:id="194"/>
      <w:r/>
      <w:bookmarkEnd w:id="195"/>
      <w:r/>
      <w:bookmarkEnd w:id="196"/>
      <w:r/>
      <w:bookmarkEnd w:id="197"/>
      <w:r/>
      <w:bookmarkEnd w:id="198"/>
      <w:r/>
      <w:bookmarkEnd w:id="199"/>
      <w:r/>
      <w:bookmarkEnd w:id="20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2.4 履约检查和问题反馈</w:t>
      </w:r>
      <w:r/>
    </w:p>
    <w:p>
      <w:pPr>
        <w:ind w:firstLine="480"/>
        <w:spacing w:line="560" w:lineRule="exact"/>
        <w:rPr>
          <w:rFonts w:ascii="宋体" w:hAnsi="宋体" w:cs="宋体"/>
          <w:color w:val="auto"/>
          <w:sz w:val="24"/>
          <w:szCs w:val="24"/>
          <w:highlight w:val="none"/>
        </w:rPr>
      </w:pPr>
      <w:r/>
      <w:bookmarkStart w:id="201" w:name="_Ref467379657"/>
      <w:r>
        <w:rPr>
          <w:rFonts w:hint="eastAsia" w:ascii="宋体" w:hAnsi="宋体" w:cs="宋体"/>
          <w:color w:val="auto"/>
          <w:sz w:val="24"/>
          <w:szCs w:val="24"/>
          <w:highlight w:val="none"/>
        </w:rPr>
        <w:t xml:space="preserve">2.4.1</w:t>
      </w:r>
      <w:bookmarkEnd w:id="201"/>
      <w:r/>
      <w:bookmarkStart w:id="202" w:name="_Toc186431854"/>
      <w:r/>
      <w:bookmarkStart w:id="203" w:name="_Toc487900357"/>
      <w:r/>
      <w:bookmarkStart w:id="204" w:name="_Toc279701247"/>
      <w:r/>
      <w:bookmarkStart w:id="205" w:name="_Ref467379793"/>
      <w:r/>
      <w:bookmarkStart w:id="206" w:name="_Toc259093676"/>
      <w:r/>
      <w:bookmarkStart w:id="207" w:name="_Ref46737980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202"/>
      <w:r/>
      <w:bookmarkStart w:id="208" w:name="_Toc186431855"/>
      <w:r>
        <w:rPr>
          <w:rFonts w:hint="eastAsia" w:ascii="宋体" w:hAnsi="宋体" w:cs="宋体"/>
          <w:color w:val="auto"/>
          <w:sz w:val="24"/>
          <w:szCs w:val="24"/>
          <w:highlight w:val="none"/>
        </w:rPr>
        <w:t xml:space="preserve">。</w:t>
      </w:r>
      <w:bookmarkEnd w:id="203"/>
      <w:r/>
      <w:bookmarkEnd w:id="204"/>
      <w:r/>
      <w:bookmarkEnd w:id="205"/>
      <w:r/>
      <w:bookmarkEnd w:id="206"/>
      <w:r/>
      <w:bookmarkEnd w:id="207"/>
      <w:r/>
      <w:bookmarkEnd w:id="208"/>
      <w:r/>
      <w:r/>
    </w:p>
    <w:p>
      <w:pPr>
        <w:ind w:firstLine="482"/>
        <w:spacing w:line="560" w:lineRule="exact"/>
        <w:rPr>
          <w:rFonts w:ascii="宋体" w:hAnsi="宋体" w:cs="宋体"/>
          <w:b/>
          <w:color w:val="auto"/>
          <w:sz w:val="24"/>
          <w:szCs w:val="24"/>
          <w:highlight w:val="none"/>
        </w:rPr>
      </w:pPr>
      <w:r/>
      <w:bookmarkStart w:id="209" w:name="_Ref467379863"/>
      <w:r/>
      <w:bookmarkStart w:id="210" w:name="_Ref467379923"/>
      <w:r/>
      <w:bookmarkStart w:id="211" w:name="_Toc279701248"/>
      <w:r/>
      <w:bookmarkStart w:id="212" w:name="_Toc259093677"/>
      <w:r/>
      <w:bookmarkStart w:id="213" w:name="_Toc487900358"/>
      <w:r/>
      <w:bookmarkStart w:id="214" w:name="_Ref467379852"/>
      <w:r/>
      <w:bookmarkStart w:id="215" w:name="_Toc16163"/>
      <w:r/>
      <w:bookmarkStart w:id="216" w:name="_Toc18990"/>
      <w:r/>
      <w:bookmarkStart w:id="217" w:name="_Toc30507"/>
      <w:r/>
      <w:bookmarkStart w:id="218" w:name="_Toc13154"/>
      <w:r/>
      <w:bookmarkStart w:id="219" w:name="_Toc13467"/>
      <w:r>
        <w:rPr>
          <w:rFonts w:hint="eastAsia" w:ascii="宋体" w:hAnsi="宋体" w:cs="宋体"/>
          <w:b/>
          <w:color w:val="auto"/>
          <w:sz w:val="24"/>
          <w:szCs w:val="24"/>
          <w:highlight w:val="none"/>
        </w:rPr>
        <w:t xml:space="preserve">2.5 技术资料</w:t>
      </w:r>
      <w:bookmarkEnd w:id="209"/>
      <w:r/>
      <w:bookmarkEnd w:id="210"/>
      <w:r/>
      <w:bookmarkEnd w:id="211"/>
      <w:r/>
      <w:bookmarkEnd w:id="212"/>
      <w:r/>
      <w:bookmarkEnd w:id="213"/>
      <w:r/>
      <w:bookmarkEnd w:id="214"/>
      <w:r>
        <w:rPr>
          <w:rFonts w:hint="eastAsia" w:ascii="宋体" w:hAnsi="宋体" w:cs="宋体"/>
          <w:b/>
          <w:color w:val="auto"/>
          <w:sz w:val="24"/>
          <w:szCs w:val="24"/>
          <w:highlight w:val="none"/>
        </w:rPr>
        <w:t xml:space="preserve">和保密义务</w:t>
      </w:r>
      <w:bookmarkEnd w:id="215"/>
      <w:r/>
      <w:bookmarkEnd w:id="216"/>
      <w:r/>
      <w:bookmarkEnd w:id="217"/>
      <w:r/>
      <w:bookmarkEnd w:id="218"/>
      <w:r/>
      <w:bookmarkEnd w:id="21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auto"/>
          <w:sz w:val="24"/>
          <w:szCs w:val="24"/>
          <w:highlight w:val="none"/>
        </w:rPr>
      </w:pPr>
      <w:r/>
      <w:bookmarkStart w:id="220" w:name="_Toc19069"/>
      <w:r/>
      <w:bookmarkStart w:id="221" w:name="_Toc279701252"/>
      <w:r/>
      <w:bookmarkStart w:id="222" w:name="_Toc259093681"/>
      <w:r/>
      <w:bookmarkStart w:id="223" w:name="_Toc487900362"/>
      <w:r>
        <w:rPr>
          <w:rFonts w:hint="eastAsia" w:ascii="宋体" w:hAnsi="宋体" w:cs="宋体"/>
          <w:b/>
          <w:color w:val="auto"/>
          <w:sz w:val="24"/>
          <w:szCs w:val="24"/>
          <w:highlight w:val="none"/>
        </w:rPr>
        <w:t xml:space="preserve">2.6 质量保证</w:t>
      </w:r>
      <w:bookmarkEnd w:id="22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pPr>
      <w:r/>
      <w:bookmarkStart w:id="224" w:name="_Toc22267"/>
      <w:r>
        <w:rPr>
          <w:rFonts w:hint="eastAsia" w:ascii="宋体" w:hAnsi="宋体" w:cs="宋体"/>
          <w:b/>
          <w:color w:val="auto"/>
          <w:sz w:val="24"/>
          <w:szCs w:val="24"/>
          <w:highlight w:val="none"/>
        </w:rPr>
        <w:t xml:space="preserve">2.7 延迟</w:t>
      </w:r>
      <w:bookmarkEnd w:id="221"/>
      <w:r/>
      <w:bookmarkEnd w:id="222"/>
      <w:r/>
      <w:bookmarkEnd w:id="223"/>
      <w:r>
        <w:rPr>
          <w:rFonts w:hint="eastAsia" w:ascii="宋体" w:hAnsi="宋体" w:cs="宋体"/>
          <w:b/>
          <w:color w:val="auto"/>
          <w:sz w:val="24"/>
          <w:szCs w:val="24"/>
          <w:highlight w:val="none"/>
        </w:rPr>
        <w:t xml:space="preserve">履行</w:t>
      </w:r>
      <w:bookmarkEnd w:id="22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auto"/>
          <w:sz w:val="24"/>
          <w:szCs w:val="24"/>
          <w:highlight w:val="none"/>
        </w:rPr>
      </w:pPr>
      <w:r/>
      <w:bookmarkStart w:id="225" w:name="_Toc10611"/>
      <w:r/>
      <w:bookmarkStart w:id="226" w:name="_Toc279701254"/>
      <w:r/>
      <w:bookmarkStart w:id="227" w:name="_Toc259093683"/>
      <w:r/>
      <w:bookmarkStart w:id="228" w:name="_Toc487900364"/>
      <w:r/>
      <w:bookmarkStart w:id="229" w:name="_Ref467378121"/>
      <w:r>
        <w:rPr>
          <w:rFonts w:hint="eastAsia" w:ascii="宋体" w:hAnsi="宋体" w:cs="宋体"/>
          <w:b/>
          <w:color w:val="auto"/>
          <w:sz w:val="24"/>
          <w:szCs w:val="24"/>
          <w:highlight w:val="none"/>
        </w:rPr>
        <w:t xml:space="preserve">2.8 合同变更</w:t>
      </w:r>
      <w:bookmarkEnd w:id="225"/>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30" w:name="_Toc259093688"/>
      <w:r/>
      <w:bookmarkStart w:id="231" w:name="_Toc487900369"/>
      <w:r/>
      <w:bookmarkStart w:id="232" w:name="_Toc279701259"/>
      <w:r/>
      <w:r/>
    </w:p>
    <w:p>
      <w:pPr>
        <w:ind w:firstLine="482"/>
        <w:spacing w:line="560" w:lineRule="exact"/>
        <w:rPr>
          <w:rFonts w:ascii="宋体" w:hAnsi="宋体" w:cs="宋体"/>
          <w:b/>
          <w:color w:val="auto"/>
          <w:sz w:val="24"/>
          <w:szCs w:val="24"/>
          <w:highlight w:val="none"/>
        </w:rPr>
      </w:pPr>
      <w:r/>
      <w:bookmarkStart w:id="233" w:name="_Toc10663"/>
      <w:r/>
      <w:bookmarkStart w:id="234" w:name="_Toc26689"/>
      <w:r/>
      <w:bookmarkStart w:id="235" w:name="_Toc23368"/>
      <w:r/>
      <w:bookmarkStart w:id="236" w:name="_Toc42"/>
      <w:r/>
      <w:bookmarkStart w:id="237" w:name="_Toc21830"/>
      <w:r>
        <w:rPr>
          <w:rFonts w:hint="eastAsia" w:ascii="宋体" w:hAnsi="宋体" w:cs="宋体"/>
          <w:b/>
          <w:color w:val="auto"/>
          <w:sz w:val="24"/>
          <w:szCs w:val="24"/>
          <w:highlight w:val="none"/>
        </w:rPr>
        <w:t xml:space="preserve">2.9 合同转让</w:t>
      </w:r>
      <w:bookmarkEnd w:id="230"/>
      <w:r/>
      <w:bookmarkEnd w:id="231"/>
      <w:r/>
      <w:bookmarkEnd w:id="232"/>
      <w:r>
        <w:rPr>
          <w:rFonts w:hint="eastAsia" w:ascii="宋体" w:hAnsi="宋体" w:cs="宋体"/>
          <w:b/>
          <w:color w:val="auto"/>
          <w:sz w:val="24"/>
          <w:szCs w:val="24"/>
          <w:highlight w:val="none"/>
        </w:rPr>
        <w:t xml:space="preserve">和分包</w:t>
      </w:r>
      <w:bookmarkEnd w:id="233"/>
      <w:r/>
      <w:bookmarkEnd w:id="234"/>
      <w:r/>
      <w:bookmarkEnd w:id="235"/>
      <w:r/>
      <w:bookmarkEnd w:id="236"/>
      <w:r/>
      <w:bookmarkEnd w:id="237"/>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合同的权利义务依法不得转让，如招标文件“第一章 投标邀请函”中甲方接受中标后分包，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cs="宋体"/>
          <w:b/>
          <w:color w:val="auto"/>
          <w:sz w:val="24"/>
          <w:szCs w:val="24"/>
          <w:highlight w:val="none"/>
        </w:rPr>
      </w:pPr>
      <w:r/>
      <w:bookmarkStart w:id="238" w:name="_Toc32494"/>
      <w:r/>
      <w:bookmarkStart w:id="239" w:name="_Toc14371"/>
      <w:r/>
      <w:bookmarkStart w:id="240" w:name="_Toc4720"/>
      <w:r/>
      <w:bookmarkStart w:id="241" w:name="_Toc26633"/>
      <w:r/>
      <w:bookmarkStart w:id="242" w:name="_Toc25571"/>
      <w:r>
        <w:rPr>
          <w:rFonts w:hint="eastAsia" w:ascii="宋体" w:hAnsi="宋体" w:cs="宋体"/>
          <w:b/>
          <w:color w:val="auto"/>
          <w:sz w:val="24"/>
          <w:szCs w:val="24"/>
          <w:highlight w:val="none"/>
        </w:rPr>
        <w:t xml:space="preserve">2.10 不可抗力</w:t>
      </w:r>
      <w:bookmarkEnd w:id="238"/>
      <w:r/>
      <w:bookmarkEnd w:id="239"/>
      <w:r/>
      <w:bookmarkEnd w:id="240"/>
      <w:r/>
      <w:bookmarkEnd w:id="241"/>
      <w:r/>
      <w:bookmarkEnd w:id="24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cs="宋体"/>
          <w:b/>
          <w:color w:val="auto"/>
          <w:sz w:val="24"/>
          <w:szCs w:val="24"/>
          <w:highlight w:val="none"/>
        </w:rPr>
      </w:pPr>
      <w:r/>
      <w:bookmarkStart w:id="243" w:name="_Toc23854"/>
      <w:r/>
      <w:bookmarkStart w:id="244" w:name="_Toc279701255"/>
      <w:r/>
      <w:bookmarkStart w:id="245" w:name="_Toc487900365"/>
      <w:r/>
      <w:bookmarkStart w:id="246" w:name="_Toc25783"/>
      <w:r/>
      <w:bookmarkStart w:id="247" w:name="_Toc24465"/>
      <w:r/>
      <w:bookmarkStart w:id="248" w:name="_Toc259093684"/>
      <w:r/>
      <w:bookmarkStart w:id="249" w:name="_Toc3638"/>
      <w:r/>
      <w:bookmarkStart w:id="250" w:name="_Toc14115"/>
      <w:r>
        <w:rPr>
          <w:rFonts w:hint="eastAsia" w:ascii="宋体" w:hAnsi="宋体" w:cs="宋体"/>
          <w:b/>
          <w:color w:val="auto"/>
          <w:sz w:val="24"/>
          <w:szCs w:val="24"/>
          <w:highlight w:val="none"/>
        </w:rPr>
        <w:t xml:space="preserve">2.11 税费</w:t>
      </w:r>
      <w:bookmarkEnd w:id="243"/>
      <w:r/>
      <w:bookmarkEnd w:id="244"/>
      <w:r/>
      <w:bookmarkEnd w:id="245"/>
      <w:r/>
      <w:bookmarkEnd w:id="246"/>
      <w:r/>
      <w:bookmarkEnd w:id="247"/>
      <w:r/>
      <w:bookmarkEnd w:id="248"/>
      <w:r/>
      <w:bookmarkEnd w:id="249"/>
      <w:r/>
      <w:bookmarkEnd w:id="25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auto"/>
          <w:sz w:val="24"/>
          <w:szCs w:val="24"/>
          <w:highlight w:val="none"/>
        </w:rPr>
      </w:pPr>
      <w:r/>
      <w:bookmarkStart w:id="251" w:name="_Toc279701258"/>
      <w:r/>
      <w:bookmarkStart w:id="252" w:name="_Toc7315"/>
      <w:r/>
      <w:bookmarkStart w:id="253" w:name="_Toc14814"/>
      <w:r/>
      <w:bookmarkStart w:id="254" w:name="_Toc30105"/>
      <w:r/>
      <w:bookmarkStart w:id="255" w:name="_Toc26883"/>
      <w:r/>
      <w:bookmarkStart w:id="256" w:name="_Toc487900368"/>
      <w:r/>
      <w:bookmarkStart w:id="257" w:name="_Toc259093687"/>
      <w:r/>
      <w:bookmarkStart w:id="258" w:name="_Toc25525"/>
      <w:r>
        <w:rPr>
          <w:rFonts w:hint="eastAsia" w:ascii="宋体" w:hAnsi="宋体" w:cs="宋体"/>
          <w:b/>
          <w:color w:val="auto"/>
          <w:sz w:val="24"/>
          <w:szCs w:val="24"/>
          <w:highlight w:val="none"/>
        </w:rPr>
        <w:t xml:space="preserve">2.12 乙方破产</w:t>
      </w:r>
      <w:bookmarkEnd w:id="251"/>
      <w:r/>
      <w:bookmarkEnd w:id="252"/>
      <w:r/>
      <w:bookmarkEnd w:id="253"/>
      <w:r/>
      <w:bookmarkEnd w:id="254"/>
      <w:r/>
      <w:bookmarkEnd w:id="255"/>
      <w:r/>
      <w:bookmarkEnd w:id="256"/>
      <w:r/>
      <w:bookmarkEnd w:id="257"/>
      <w:r/>
      <w:bookmarkEnd w:id="25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auto"/>
          <w:sz w:val="24"/>
          <w:szCs w:val="24"/>
          <w:highlight w:val="none"/>
        </w:rPr>
      </w:pPr>
      <w:r/>
      <w:bookmarkStart w:id="259" w:name="_Toc1123"/>
      <w:r/>
      <w:bookmarkStart w:id="260" w:name="_Toc2016"/>
      <w:r/>
      <w:bookmarkStart w:id="261" w:name="_Toc23323"/>
      <w:r>
        <w:rPr>
          <w:rFonts w:hint="eastAsia" w:ascii="宋体" w:hAnsi="宋体" w:cs="宋体"/>
          <w:b/>
          <w:color w:val="auto"/>
          <w:sz w:val="24"/>
          <w:szCs w:val="24"/>
          <w:highlight w:val="none"/>
        </w:rPr>
        <w:t xml:space="preserve">2.13 合同中止、终止</w:t>
      </w:r>
      <w:bookmarkEnd w:id="259"/>
      <w:r/>
      <w:bookmarkEnd w:id="260"/>
      <w:r/>
      <w:bookmarkEnd w:id="26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auto"/>
          <w:sz w:val="24"/>
          <w:szCs w:val="24"/>
          <w:highlight w:val="none"/>
        </w:rPr>
      </w:pPr>
      <w:r/>
      <w:bookmarkStart w:id="262" w:name="_Toc17363"/>
      <w:r/>
      <w:bookmarkStart w:id="263" w:name="_Toc1969"/>
      <w:r/>
      <w:bookmarkStart w:id="264" w:name="_Toc14525"/>
      <w:r>
        <w:rPr>
          <w:rFonts w:hint="eastAsia" w:ascii="宋体" w:hAnsi="宋体" w:cs="宋体"/>
          <w:b/>
          <w:color w:val="auto"/>
          <w:sz w:val="24"/>
          <w:szCs w:val="24"/>
          <w:highlight w:val="none"/>
        </w:rPr>
        <w:t xml:space="preserve">2.14 检验和验收</w:t>
      </w:r>
      <w:bookmarkEnd w:id="262"/>
      <w:r/>
      <w:bookmarkEnd w:id="263"/>
      <w:r/>
      <w:bookmarkEnd w:id="264"/>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26"/>
      <w:r/>
      <w:bookmarkEnd w:id="227"/>
      <w:r/>
      <w:bookmarkEnd w:id="228"/>
      <w:r/>
      <w:bookmarkEnd w:id="229"/>
      <w:r/>
      <w:r/>
    </w:p>
    <w:p>
      <w:pPr>
        <w:ind w:firstLine="482"/>
        <w:spacing w:line="560" w:lineRule="exact"/>
        <w:rPr>
          <w:rFonts w:ascii="宋体" w:hAnsi="宋体" w:cs="宋体"/>
          <w:b/>
          <w:color w:val="auto"/>
          <w:sz w:val="24"/>
          <w:szCs w:val="24"/>
          <w:highlight w:val="none"/>
        </w:rPr>
      </w:pPr>
      <w:r/>
      <w:bookmarkStart w:id="265" w:name="_Toc487900371"/>
      <w:r/>
      <w:bookmarkStart w:id="266" w:name="_Toc259093690"/>
      <w:r/>
      <w:bookmarkStart w:id="267" w:name="_Toc279701261"/>
      <w:r/>
      <w:bookmarkStart w:id="268" w:name="_Toc31892"/>
      <w:r/>
      <w:bookmarkStart w:id="269" w:name="_Toc12666"/>
      <w:r/>
      <w:bookmarkStart w:id="270" w:name="_Toc9808"/>
      <w:r/>
      <w:bookmarkStart w:id="271" w:name="_Toc2308"/>
      <w:r/>
      <w:bookmarkStart w:id="272" w:name="_Toc25198"/>
      <w:r>
        <w:rPr>
          <w:rFonts w:hint="eastAsia" w:ascii="宋体" w:hAnsi="宋体" w:cs="宋体"/>
          <w:b/>
          <w:color w:val="auto"/>
          <w:sz w:val="24"/>
          <w:szCs w:val="24"/>
          <w:highlight w:val="none"/>
        </w:rPr>
        <w:t xml:space="preserve">2.15 通知</w:t>
      </w:r>
      <w:bookmarkEnd w:id="265"/>
      <w:r/>
      <w:bookmarkEnd w:id="266"/>
      <w:r/>
      <w:bookmarkEnd w:id="267"/>
      <w:r>
        <w:rPr>
          <w:rFonts w:hint="eastAsia" w:ascii="宋体" w:hAnsi="宋体" w:cs="宋体"/>
          <w:b/>
          <w:color w:val="auto"/>
          <w:sz w:val="24"/>
          <w:szCs w:val="24"/>
          <w:highlight w:val="none"/>
        </w:rPr>
        <w:t xml:space="preserve">和送达</w:t>
      </w:r>
      <w:bookmarkEnd w:id="268"/>
      <w:r/>
      <w:bookmarkEnd w:id="269"/>
      <w:r/>
      <w:bookmarkEnd w:id="270"/>
      <w:r/>
      <w:bookmarkEnd w:id="271"/>
      <w:r/>
      <w:bookmarkEnd w:id="272"/>
      <w:r/>
      <w:r/>
    </w:p>
    <w:p>
      <w:pPr>
        <w:ind w:firstLine="480"/>
        <w:spacing w:line="560" w:lineRule="exact"/>
        <w:rPr>
          <w:rFonts w:ascii="宋体" w:hAnsi="宋体" w:cs="宋体"/>
          <w:color w:val="auto"/>
          <w:sz w:val="24"/>
          <w:szCs w:val="24"/>
          <w:highlight w:val="none"/>
        </w:rPr>
      </w:pPr>
      <w:r/>
      <w:bookmarkStart w:id="273" w:name="_Toc7073"/>
      <w:r/>
      <w:bookmarkStart w:id="274" w:name="_Toc29220"/>
      <w:r/>
      <w:bookmarkStart w:id="275" w:name="_Toc279701262"/>
      <w:r/>
      <w:bookmarkStart w:id="276" w:name="_Toc259093691"/>
      <w:r/>
      <w:bookmarkStart w:id="277" w:name="_Toc487900372"/>
      <w:r>
        <w:rPr>
          <w:rFonts w:hint="eastAsia" w:ascii="宋体" w:hAnsi="宋体" w:cs="宋体"/>
          <w:color w:val="auto"/>
          <w:sz w:val="24"/>
          <w:szCs w:val="24"/>
          <w:highlight w:val="none"/>
        </w:rPr>
        <w:t xml:space="preserve">2.15.1 任何一方因履行合同而以合同第一部分尾部所列明的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个工作日内书面通知对方当事人，在对方当事人收到有关变更通知之前，变更前的约定送达方式或者地址仍视为有效。</w:t>
      </w:r>
      <w:bookmarkEnd w:id="273"/>
      <w:r/>
      <w:bookmarkEnd w:id="274"/>
      <w:r/>
      <w:r/>
    </w:p>
    <w:p>
      <w:pPr>
        <w:ind w:firstLine="480"/>
        <w:spacing w:line="560" w:lineRule="exact"/>
        <w:rPr>
          <w:rFonts w:ascii="宋体" w:hAnsi="宋体" w:cs="宋体"/>
          <w:color w:val="auto"/>
          <w:sz w:val="24"/>
          <w:szCs w:val="24"/>
          <w:highlight w:val="none"/>
        </w:rPr>
      </w:pPr>
      <w:r/>
      <w:bookmarkStart w:id="278" w:name="_Toc18401"/>
      <w:r/>
      <w:bookmarkStart w:id="279" w:name="_Toc27674"/>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8"/>
      <w:r/>
      <w:bookmarkEnd w:id="279"/>
      <w:r/>
      <w:bookmarkEnd w:id="275"/>
      <w:r/>
      <w:bookmarkEnd w:id="276"/>
      <w:r/>
      <w:bookmarkEnd w:id="277"/>
      <w:r/>
      <w:r/>
    </w:p>
    <w:p>
      <w:pPr>
        <w:ind w:firstLine="482"/>
        <w:spacing w:line="560" w:lineRule="exact"/>
        <w:rPr>
          <w:rFonts w:ascii="宋体" w:hAnsi="宋体" w:cs="宋体"/>
          <w:b/>
          <w:color w:val="auto"/>
          <w:sz w:val="24"/>
          <w:szCs w:val="24"/>
          <w:highlight w:val="none"/>
        </w:rPr>
      </w:pPr>
      <w:r/>
      <w:bookmarkStart w:id="280" w:name="_Toc259093692"/>
      <w:r/>
      <w:bookmarkStart w:id="281" w:name="_Toc5063"/>
      <w:r/>
      <w:bookmarkStart w:id="282" w:name="_Toc279701263"/>
      <w:r/>
      <w:bookmarkStart w:id="283" w:name="_Toc28906"/>
      <w:r/>
      <w:bookmarkStart w:id="284" w:name="_Toc20808"/>
      <w:r/>
      <w:bookmarkStart w:id="285" w:name="_Toc27644"/>
      <w:r/>
      <w:bookmarkStart w:id="286" w:name="_Toc12254"/>
      <w:r/>
      <w:bookmarkStart w:id="287" w:name="_Toc487900373"/>
      <w:r>
        <w:rPr>
          <w:rFonts w:hint="eastAsia" w:ascii="宋体" w:hAnsi="宋体" w:cs="宋体"/>
          <w:b/>
          <w:color w:val="auto"/>
          <w:sz w:val="24"/>
          <w:szCs w:val="24"/>
          <w:highlight w:val="none"/>
        </w:rPr>
        <w:t xml:space="preserve">2.16 合同使用的文字和适用的法律</w:t>
      </w:r>
      <w:bookmarkEnd w:id="280"/>
      <w:r/>
      <w:bookmarkEnd w:id="281"/>
      <w:r/>
      <w:bookmarkEnd w:id="282"/>
      <w:r/>
      <w:bookmarkEnd w:id="283"/>
      <w:r/>
      <w:bookmarkEnd w:id="284"/>
      <w:r/>
      <w:bookmarkEnd w:id="285"/>
      <w:r/>
      <w:bookmarkEnd w:id="286"/>
      <w:r/>
      <w:bookmarkEnd w:id="287"/>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合同使用汉语书就、变更和解释；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jc w:val="left"/>
        <w:widowControl/>
        <w:rPr>
          <w:rFonts w:ascii="宋体" w:hAnsi="宋体" w:cs="宋体"/>
          <w:color w:val="auto"/>
          <w:sz w:val="24"/>
          <w:highlight w:val="none"/>
        </w:rPr>
      </w:pPr>
      <w:r>
        <w:rPr>
          <w:rFonts w:ascii="宋体" w:hAnsi="宋体" w:cs="宋体"/>
          <w:color w:val="auto"/>
          <w:sz w:val="24"/>
          <w:highlight w:val="none"/>
        </w:rPr>
        <w:br w:type="page" w:clear="all"/>
      </w:r>
      <w:r/>
    </w:p>
    <w:p>
      <w:pPr>
        <w:pStyle w:val="817"/>
        <w:keepLines/>
        <w:keepNext/>
        <w:pageBreakBefore/>
        <w:widowControl w:val="off"/>
        <w:rPr>
          <w:rFonts w:hint="eastAsia"/>
          <w:color w:val="auto"/>
          <w:highlight w:val="none"/>
        </w:rPr>
      </w:pPr>
      <w:r/>
      <w:bookmarkStart w:id="288" w:name="_Toc12235"/>
      <w:r>
        <w:rPr>
          <w:rFonts w:hint="eastAsia"/>
          <w:color w:val="auto"/>
          <w:highlight w:val="none"/>
        </w:rPr>
        <w:t xml:space="preserve">第六章 附件（</w:t>
      </w:r>
      <w:r>
        <w:rPr>
          <w:rFonts w:hint="eastAsia"/>
          <w:color w:val="auto"/>
          <w:highlight w:val="none"/>
          <w:lang w:eastAsia="zh-CN"/>
        </w:rPr>
        <w:t xml:space="preserve">响应文件</w:t>
      </w:r>
      <w:r>
        <w:rPr>
          <w:rFonts w:hint="eastAsia"/>
          <w:color w:val="auto"/>
          <w:highlight w:val="none"/>
        </w:rPr>
        <w:t xml:space="preserve">格式）</w:t>
      </w:r>
      <w:bookmarkEnd w:id="115"/>
      <w:r/>
      <w:bookmarkEnd w:id="288"/>
      <w:r/>
      <w:r/>
    </w:p>
    <w:p>
      <w:pPr>
        <w:pStyle w:val="833"/>
        <w:rPr>
          <w:rFonts w:hint="eastAsia"/>
          <w:color w:val="auto"/>
          <w:highlight w:val="none"/>
        </w:rPr>
      </w:pPr>
      <w:r>
        <w:rPr>
          <w:rFonts w:hint="eastAsia"/>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color w:val="auto"/>
          <w:highlight w:val="none"/>
        </w:rPr>
      </w:pPr>
      <w:r>
        <w:rPr>
          <w:color w:val="auto"/>
          <w:highlight w:val="none"/>
        </w:rPr>
      </w:r>
      <w:r/>
    </w:p>
    <w:p>
      <w:pPr>
        <w:pStyle w:val="833"/>
        <w:rPr>
          <w:rFonts w:hint="eastAsia"/>
          <w:color w:val="auto"/>
          <w:highlight w:val="none"/>
        </w:rPr>
      </w:pPr>
      <w:r>
        <w:rPr>
          <w:rFonts w:hint="eastAsia"/>
          <w:color w:val="auto"/>
          <w:highlight w:val="none"/>
        </w:rPr>
      </w:r>
      <w:r/>
    </w:p>
    <w:p>
      <w:pPr>
        <w:pStyle w:val="834"/>
        <w:rPr>
          <w:rFonts w:hint="eastAsia"/>
          <w:color w:val="auto"/>
          <w:highlight w:val="none"/>
        </w:rPr>
      </w:pPr>
      <w:r>
        <w:rPr>
          <w:rFonts w:hint="eastAsia"/>
          <w:color w:val="auto"/>
          <w:highlight w:val="none"/>
        </w:rPr>
      </w:r>
      <w:r/>
    </w:p>
    <w:p>
      <w:pPr>
        <w:pStyle w:val="833"/>
        <w:spacing w:line="360" w:lineRule="auto"/>
        <w:rPr>
          <w:color w:val="auto"/>
          <w:highlight w:val="none"/>
        </w:rPr>
      </w:pPr>
      <w:r>
        <w:rPr>
          <w:color w:val="auto"/>
          <w:highlight w:val="none"/>
        </w:rPr>
      </w:r>
      <w:r/>
    </w:p>
    <w:p>
      <w:pPr>
        <w:jc w:val="center"/>
        <w:spacing w:line="240" w:lineRule="auto"/>
        <w:rPr>
          <w:rFonts w:hint="eastAsia" w:ascii="宋体" w:hAnsi="宋体" w:cs="宋体"/>
          <w:b/>
          <w:color w:val="auto"/>
          <w:sz w:val="96"/>
          <w:szCs w:val="96"/>
          <w:highlight w:val="none"/>
          <w:lang w:eastAsia="zh-CN"/>
        </w:rPr>
      </w:pPr>
      <w:r>
        <w:rPr>
          <w:rFonts w:hint="eastAsia" w:ascii="宋体" w:hAnsi="宋体" w:cs="宋体"/>
          <w:b/>
          <w:color w:val="auto"/>
          <w:sz w:val="96"/>
          <w:szCs w:val="96"/>
          <w:highlight w:val="none"/>
          <w:lang w:eastAsia="zh-CN"/>
        </w:rPr>
        <w:t xml:space="preserve">响</w:t>
      </w:r>
      <w:r/>
    </w:p>
    <w:p>
      <w:pPr>
        <w:jc w:val="center"/>
        <w:spacing w:line="240" w:lineRule="auto"/>
        <w:rPr>
          <w:rFonts w:hint="eastAsia" w:ascii="宋体" w:hAnsi="宋体" w:cs="宋体"/>
          <w:b/>
          <w:color w:val="auto"/>
          <w:sz w:val="96"/>
          <w:szCs w:val="96"/>
          <w:highlight w:val="none"/>
          <w:lang w:eastAsia="zh-CN"/>
        </w:rPr>
      </w:pPr>
      <w:r>
        <w:rPr>
          <w:rFonts w:hint="eastAsia" w:ascii="宋体" w:hAnsi="宋体" w:cs="宋体"/>
          <w:b/>
          <w:color w:val="auto"/>
          <w:sz w:val="96"/>
          <w:szCs w:val="96"/>
          <w:highlight w:val="none"/>
          <w:lang w:eastAsia="zh-CN"/>
        </w:rPr>
        <w:t xml:space="preserve">应</w:t>
      </w:r>
      <w:r/>
    </w:p>
    <w:p>
      <w:pPr>
        <w:jc w:val="center"/>
        <w:spacing w:line="240" w:lineRule="auto"/>
        <w:rPr>
          <w:rFonts w:hint="eastAsia" w:ascii="宋体" w:hAnsi="宋体" w:cs="宋体"/>
          <w:b/>
          <w:color w:val="auto"/>
          <w:sz w:val="96"/>
          <w:szCs w:val="96"/>
          <w:highlight w:val="none"/>
          <w:lang w:eastAsia="zh-CN"/>
        </w:rPr>
      </w:pPr>
      <w:r>
        <w:rPr>
          <w:rFonts w:hint="eastAsia" w:ascii="宋体" w:hAnsi="宋体" w:cs="宋体"/>
          <w:b/>
          <w:color w:val="auto"/>
          <w:sz w:val="96"/>
          <w:szCs w:val="96"/>
          <w:highlight w:val="none"/>
          <w:lang w:eastAsia="zh-CN"/>
        </w:rPr>
        <w:t xml:space="preserve">文</w:t>
      </w:r>
      <w:r/>
    </w:p>
    <w:p>
      <w:pPr>
        <w:jc w:val="center"/>
        <w:spacing w:line="240" w:lineRule="auto"/>
        <w:rPr>
          <w:rFonts w:hint="eastAsia" w:ascii="宋体" w:hAnsi="宋体" w:cs="宋体"/>
          <w:b/>
          <w:color w:val="auto"/>
          <w:sz w:val="96"/>
          <w:szCs w:val="96"/>
          <w:highlight w:val="none"/>
          <w:lang w:eastAsia="zh-CN"/>
        </w:rPr>
      </w:pPr>
      <w:r>
        <w:rPr>
          <w:rFonts w:hint="eastAsia" w:ascii="宋体" w:hAnsi="宋体" w:cs="宋体"/>
          <w:b/>
          <w:color w:val="auto"/>
          <w:sz w:val="96"/>
          <w:szCs w:val="96"/>
          <w:highlight w:val="none"/>
          <w:lang w:eastAsia="zh-CN"/>
        </w:rPr>
        <w:t xml:space="preserve">件</w:t>
      </w:r>
      <w:r/>
    </w:p>
    <w:p>
      <w:pPr>
        <w:pStyle w:val="860"/>
        <w:rPr>
          <w:rFonts w:hint="eastAsia" w:ascii="宋体" w:hAnsi="宋体" w:cs="宋体"/>
          <w:b/>
          <w:color w:val="auto"/>
          <w:sz w:val="96"/>
          <w:szCs w:val="96"/>
          <w:highlight w:val="none"/>
          <w:lang w:eastAsia="zh-CN"/>
        </w:rPr>
      </w:pPr>
      <w:r>
        <w:rPr>
          <w:rFonts w:hint="eastAsia" w:ascii="宋体" w:hAnsi="宋体" w:cs="宋体"/>
          <w:b/>
          <w:color w:val="auto"/>
          <w:sz w:val="96"/>
          <w:szCs w:val="96"/>
          <w:highlight w:val="none"/>
          <w:lang w:eastAsia="zh-CN"/>
        </w:rPr>
      </w:r>
      <w:r/>
    </w:p>
    <w:p>
      <w:pPr>
        <w:pStyle w:val="860"/>
        <w:rPr>
          <w:rFonts w:hint="eastAsia" w:ascii="宋体" w:hAnsi="宋体" w:cs="宋体"/>
          <w:b/>
          <w:color w:val="auto"/>
          <w:sz w:val="96"/>
          <w:szCs w:val="96"/>
          <w:highlight w:val="none"/>
          <w:lang w:eastAsia="zh-CN"/>
        </w:rPr>
      </w:pPr>
      <w:r>
        <w:rPr>
          <w:rFonts w:hint="eastAsia" w:ascii="宋体" w:hAnsi="宋体" w:cs="宋体"/>
          <w:b/>
          <w:color w:val="auto"/>
          <w:sz w:val="96"/>
          <w:szCs w:val="96"/>
          <w:highlight w:val="none"/>
          <w:lang w:eastAsia="zh-CN"/>
        </w:rPr>
      </w:r>
      <w:r/>
    </w:p>
    <w:p>
      <w:pPr>
        <w:jc w:val="both"/>
        <w:spacing w:line="360" w:lineRule="auto"/>
        <w:rPr>
          <w:rFonts w:hint="default" w:ascii="宋体" w:hAnsi="宋体" w:cs="宋体"/>
          <w:b/>
          <w:color w:val="auto"/>
          <w:sz w:val="32"/>
          <w:szCs w:val="32"/>
          <w:highlight w:val="none"/>
          <w:lang w:val="en-US"/>
        </w:rPr>
      </w:pPr>
      <w:r/>
      <w:bookmarkStart w:id="289" w:name="_Toc2400"/>
      <w:r>
        <w:rPr>
          <w:rFonts w:hint="eastAsia" w:ascii="宋体" w:hAnsi="宋体" w:cs="宋体"/>
          <w:b/>
          <w:color w:val="auto"/>
          <w:sz w:val="32"/>
          <w:szCs w:val="32"/>
          <w:highlight w:val="none"/>
        </w:rPr>
        <w:t xml:space="preserve">项目编号：</w:t>
      </w:r>
      <w:bookmarkEnd w:id="289"/>
      <w:r>
        <w:rPr>
          <w:rFonts w:hint="eastAsia" w:ascii="宋体" w:hAnsi="宋体" w:cs="宋体"/>
          <w:b/>
          <w:color w:val="auto"/>
          <w:sz w:val="32"/>
          <w:szCs w:val="32"/>
          <w:highlight w:val="none"/>
          <w:u w:val="single"/>
          <w:lang w:eastAsia="zh-CN"/>
        </w:rPr>
        <w:t xml:space="preserve">JSZC-320282-WXJR-C2025-0016</w:t>
      </w:r>
      <w:r>
        <w:rPr>
          <w:rFonts w:hint="eastAsia" w:ascii="宋体" w:hAnsi="宋体" w:cs="宋体"/>
          <w:b/>
          <w:color w:val="auto"/>
          <w:sz w:val="32"/>
          <w:szCs w:val="32"/>
          <w:highlight w:val="none"/>
          <w:u w:val="single"/>
          <w:lang w:val="en-US" w:eastAsia="zh-CN"/>
        </w:rPr>
        <w:t xml:space="preserve">   </w:t>
      </w:r>
      <w:r/>
    </w:p>
    <w:p>
      <w:pPr>
        <w:spacing w:line="360" w:lineRule="auto"/>
        <w:rPr>
          <w:rFonts w:hint="eastAsia" w:ascii="宋体" w:hAnsi="宋体" w:cs="宋体"/>
          <w:b/>
          <w:color w:val="auto"/>
          <w:sz w:val="32"/>
          <w:szCs w:val="32"/>
          <w:highlight w:val="none"/>
          <w:u w:val="single"/>
        </w:rPr>
      </w:pPr>
      <w:r/>
      <w:bookmarkStart w:id="290" w:name="_Toc10010"/>
      <w:r>
        <w:rPr>
          <w:rFonts w:hint="eastAsia" w:ascii="宋体" w:hAnsi="宋体" w:cs="宋体"/>
          <w:b/>
          <w:color w:val="auto"/>
          <w:sz w:val="32"/>
          <w:szCs w:val="32"/>
          <w:highlight w:val="none"/>
        </w:rPr>
        <w:t xml:space="preserve">项目名称：</w:t>
      </w:r>
      <w:bookmarkEnd w:id="290"/>
      <w:r>
        <w:rPr>
          <w:rFonts w:hint="eastAsia" w:ascii="宋体" w:hAnsi="宋体" w:cs="宋体"/>
          <w:b/>
          <w:color w:val="auto"/>
          <w:sz w:val="32"/>
          <w:szCs w:val="32"/>
          <w:highlight w:val="none"/>
          <w:u w:val="single"/>
          <w:lang w:eastAsia="zh-CN"/>
        </w:rPr>
        <w:t xml:space="preserve">宜兴市</w:t>
      </w:r>
      <w:r>
        <w:rPr>
          <w:rFonts w:hint="eastAsia" w:ascii="宋体" w:hAnsi="宋体" w:cs="宋体"/>
          <w:b/>
          <w:color w:val="auto"/>
          <w:sz w:val="32"/>
          <w:szCs w:val="32"/>
          <w:highlight w:val="none"/>
          <w:u w:val="single"/>
          <w:lang w:eastAsia="zh-CN"/>
        </w:rPr>
        <w:t xml:space="preserve">滆</w:t>
      </w:r>
      <w:r>
        <w:rPr>
          <w:rFonts w:hint="eastAsia" w:ascii="宋体" w:hAnsi="宋体" w:cs="宋体"/>
          <w:b/>
          <w:color w:val="auto"/>
          <w:sz w:val="32"/>
          <w:szCs w:val="32"/>
          <w:highlight w:val="none"/>
          <w:u w:val="single"/>
          <w:lang w:eastAsia="zh-CN"/>
        </w:rPr>
        <w:t xml:space="preserve">湖东部区域（高塍片区）生态缓冲带保护修复一期工程跟踪、结算审计服务采购项目</w:t>
      </w:r>
      <w:r>
        <w:rPr>
          <w:rFonts w:hint="eastAsia" w:ascii="宋体" w:hAnsi="宋体" w:cs="宋体"/>
          <w:b/>
          <w:color w:val="auto"/>
          <w:sz w:val="32"/>
          <w:szCs w:val="32"/>
          <w:highlight w:val="none"/>
          <w:u w:val="single"/>
        </w:rPr>
        <w:t xml:space="preserve"> </w:t>
      </w:r>
      <w:r/>
    </w:p>
    <w:p>
      <w:pPr>
        <w:spacing w:line="360" w:lineRule="auto"/>
        <w:rPr>
          <w:rFonts w:hint="eastAsia" w:ascii="宋体" w:hAnsi="宋体" w:cs="宋体"/>
          <w:b/>
          <w:color w:val="auto"/>
          <w:sz w:val="32"/>
          <w:szCs w:val="32"/>
          <w:highlight w:val="none"/>
        </w:rPr>
      </w:pPr>
      <w:r/>
      <w:bookmarkStart w:id="291" w:name="_Toc8670"/>
      <w:r>
        <w:rPr>
          <w:rFonts w:hint="eastAsia" w:ascii="宋体" w:hAnsi="宋体" w:cs="宋体"/>
          <w:b/>
          <w:color w:val="auto"/>
          <w:sz w:val="32"/>
          <w:szCs w:val="32"/>
          <w:highlight w:val="none"/>
          <w:lang w:eastAsia="zh-CN"/>
        </w:rPr>
        <w:t xml:space="preserve">供应商</w:t>
      </w:r>
      <w:r>
        <w:rPr>
          <w:rFonts w:hint="eastAsia" w:ascii="宋体" w:hAnsi="宋体" w:cs="宋体"/>
          <w:b/>
          <w:color w:val="auto"/>
          <w:sz w:val="32"/>
          <w:szCs w:val="32"/>
          <w:highlight w:val="none"/>
        </w:rPr>
        <w:t xml:space="preserve">名称：</w:t>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u w:val="single"/>
          <w:lang w:val="en-US" w:eastAsia="zh-CN"/>
        </w:rPr>
        <w:t xml:space="preserve">         </w:t>
      </w:r>
      <w:r>
        <w:rPr>
          <w:rFonts w:hint="eastAsia" w:ascii="宋体" w:hAnsi="宋体" w:cs="宋体"/>
          <w:b/>
          <w:color w:val="auto"/>
          <w:sz w:val="32"/>
          <w:szCs w:val="32"/>
          <w:highlight w:val="none"/>
          <w:u w:val="single"/>
        </w:rPr>
        <w:t xml:space="preserve">       </w:t>
      </w:r>
      <w:bookmarkEnd w:id="291"/>
      <w:r/>
      <w:r/>
    </w:p>
    <w:p>
      <w:pPr>
        <w:spacing w:line="360" w:lineRule="auto"/>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 xml:space="preserve">日期：</w:t>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u w:val="single"/>
          <w:lang w:val="en-US" w:eastAsia="zh-CN"/>
        </w:rPr>
        <w:t xml:space="preserve">                          </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keepLines w:val="0"/>
        <w:keepNext w:val="0"/>
        <w:pageBreakBefore w:val="0"/>
        <w:spacing w:line="360" w:lineRule="auto"/>
        <w:widowControl w:val="off"/>
        <w:rPr>
          <w:rFonts w:hint="eastAsia" w:ascii="黑体" w:eastAsia="黑体"/>
          <w:bCs/>
          <w:color w:val="auto"/>
          <w:sz w:val="28"/>
          <w:szCs w:val="28"/>
          <w:highlight w:val="none"/>
        </w:rPr>
        <w:outlineLvl w:val="9"/>
      </w:pPr>
      <w:r/>
      <w:bookmarkStart w:id="292" w:name="_Toc29168"/>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一</w:t>
      </w:r>
      <w:r>
        <w:rPr>
          <w:rFonts w:hint="eastAsia" w:ascii="黑体" w:hAnsi="宋体" w:eastAsia="黑体"/>
          <w:bCs/>
          <w:color w:val="auto"/>
          <w:sz w:val="24"/>
          <w:szCs w:val="24"/>
          <w:highlight w:val="none"/>
        </w:rPr>
        <w:t xml:space="preserve">）报价文件：</w:t>
      </w:r>
      <w:bookmarkEnd w:id="292"/>
      <w:r/>
      <w:r/>
    </w:p>
    <w:p>
      <w:pPr>
        <w:ind w:firstLine="480"/>
        <w:keepLines w:val="0"/>
        <w:keepNext w:val="0"/>
        <w:pageBreakBefore w:val="0"/>
        <w:widowControl w:val="off"/>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ind w:firstLine="480"/>
        <w:keepLines w:val="0"/>
        <w:keepNext w:val="0"/>
        <w:pageBreakBefore w:val="0"/>
        <w:widowControl w:val="off"/>
        <w:rPr>
          <w:rFonts w:hint="eastAsia" w:ascii="宋体" w:hAnsi="宋体"/>
          <w:color w:val="auto"/>
          <w:sz w:val="28"/>
          <w:szCs w:val="28"/>
          <w:highlight w:val="none"/>
        </w:rPr>
        <w:outlineLvl w:val="9"/>
      </w:pPr>
      <w:r>
        <w:rPr>
          <w:rFonts w:hint="eastAsia" w:ascii="黑体" w:hAnsi="宋体" w:eastAsia="黑体"/>
          <w:bCs/>
          <w:color w:val="auto"/>
          <w:sz w:val="24"/>
          <w:szCs w:val="24"/>
          <w:highlight w:val="none"/>
          <w:lang w:eastAsia="zh-CN"/>
        </w:rPr>
        <w:t xml:space="preserve">1.磋商报价表</w:t>
      </w:r>
      <w:r>
        <w:rPr>
          <w:rFonts w:hint="eastAsia" w:ascii="黑体" w:hAnsi="宋体" w:eastAsia="黑体"/>
          <w:bCs/>
          <w:color w:val="auto"/>
          <w:sz w:val="24"/>
          <w:szCs w:val="24"/>
          <w:highlight w:val="none"/>
        </w:rPr>
        <w:t xml:space="preserve">（格式）：</w:t>
      </w:r>
      <w:r/>
    </w:p>
    <w:p>
      <w:pPr>
        <w:pStyle w:val="818"/>
        <w:jc w:val="center"/>
        <w:keepLines w:val="0"/>
        <w:keepNext w:val="0"/>
        <w:widowControl/>
        <w:rPr>
          <w:color w:val="auto"/>
          <w:highlight w:val="none"/>
        </w:rPr>
        <w:suppressLineNumbers w:val="0"/>
      </w:pPr>
      <w:r>
        <w:rPr>
          <w:rStyle w:val="854"/>
          <w:color w:val="auto"/>
          <w:highlight w:val="none"/>
        </w:rPr>
        <w:t xml:space="preserve">磋商报价表</w:t>
      </w:r>
      <w:r/>
    </w:p>
    <w:p>
      <w:pPr>
        <w:pStyle w:val="850"/>
        <w:keepLines w:val="0"/>
        <w:keepNext w:val="0"/>
        <w:widowControl/>
        <w:rPr>
          <w:color w:val="auto"/>
          <w:highlight w:val="none"/>
        </w:rPr>
        <w:suppressLineNumbers w:val="0"/>
      </w:pPr>
      <w:r>
        <w:rPr>
          <w:color w:val="auto"/>
          <w:highlight w:val="none"/>
        </w:rPr>
        <w:t xml:space="preserve">本次为首次报价                                  货币单位：人民币元</w:t>
      </w:r>
      <w:r/>
    </w:p>
    <w:p>
      <w:pPr>
        <w:pStyle w:val="850"/>
        <w:keepLines w:val="0"/>
        <w:keepNext w:val="0"/>
        <w:widowControl/>
        <w:rPr>
          <w:color w:val="auto"/>
          <w:highlight w:val="none"/>
        </w:rPr>
        <w:suppressLineNumbers w:val="0"/>
      </w:pPr>
      <w:r>
        <w:rPr>
          <w:color w:val="auto"/>
          <w:highlight w:val="none"/>
        </w:rPr>
        <w:t xml:space="preserve">项目编号：</w:t>
      </w:r>
      <w:r/>
    </w:p>
    <w:tbl>
      <w:tblPr>
        <w:tblStyle w:val="827"/>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348"/>
        <w:gridCol w:w="3179"/>
        <w:gridCol w:w="314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48" w:type="dxa"/>
            <w:vAlign w:val="center"/>
            <w:textDirection w:val="lrTb"/>
            <w:noWrap w:val="false"/>
          </w:tcPr>
          <w:p>
            <w:pPr>
              <w:pStyle w:val="850"/>
              <w:jc w:val="center"/>
              <w:keepLines w:val="0"/>
              <w:keepNext w:val="0"/>
              <w:spacing w:before="100" w:beforeAutospacing="0" w:after="10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Segoe UI" w:hAnsi="Segoe UI" w:eastAsia="Segoe UI" w:cs="Segoe UI"/>
                <w:color w:val="auto"/>
                <w:sz w:val="27"/>
                <w:szCs w:val="27"/>
                <w:highlight w:val="none"/>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79" w:type="dxa"/>
            <w:vAlign w:val="center"/>
            <w:textDirection w:val="lrTb"/>
            <w:noWrap w:val="false"/>
          </w:tcPr>
          <w:p>
            <w:pPr>
              <w:pStyle w:val="850"/>
              <w:jc w:val="center"/>
              <w:keepLines w:val="0"/>
              <w:keepNext w:val="0"/>
              <w:spacing w:before="100" w:beforeAutospacing="0" w:after="10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Segoe UI" w:hAnsi="Segoe UI" w:eastAsia="Segoe UI" w:cs="Segoe UI"/>
                <w:color w:val="auto"/>
                <w:sz w:val="27"/>
                <w:szCs w:val="27"/>
                <w:highlight w:val="none"/>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1" w:type="dxa"/>
            <w:vAlign w:val="center"/>
            <w:textDirection w:val="lrTb"/>
            <w:noWrap w:val="false"/>
          </w:tcPr>
          <w:p>
            <w:pPr>
              <w:pStyle w:val="850"/>
              <w:jc w:val="center"/>
              <w:keepLines w:val="0"/>
              <w:keepNext w:val="0"/>
              <w:spacing w:before="100" w:beforeAutospacing="0" w:after="10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Segoe UI" w:hAnsi="Segoe UI" w:eastAsia="Segoe UI" w:cs="Segoe UI"/>
                <w:color w:val="auto"/>
                <w:sz w:val="27"/>
                <w:szCs w:val="27"/>
                <w:highlight w:val="none"/>
              </w:rPr>
              <w:t xml:space="preserve">总价（小写）</w:t>
            </w:r>
            <w:r/>
          </w:p>
        </w:tc>
      </w:tr>
      <w:tr>
        <w:trPr>
          <w:tblCellSpacing w:w="0" w:type="dxa"/>
          <w:trHeight w:val="1812"/>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48" w:type="dxa"/>
            <w:vAlign w:val="center"/>
            <w:textDirection w:val="lrTb"/>
            <w:noWrap w:val="false"/>
          </w:tcPr>
          <w:p>
            <w:pPr>
              <w:pStyle w:val="850"/>
              <w:jc w:val="center"/>
              <w:keepLines w:val="0"/>
              <w:keepNext w:val="0"/>
              <w:spacing w:before="100" w:beforeAutospacing="0" w:after="100" w:afterAutospacing="0"/>
              <w:widowControl/>
              <w:rPr>
                <w:rFonts w:hint="eastAsia" w:eastAsia="宋体"/>
                <w:color w:val="auto"/>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rPr>
                <w:rFonts w:hint="eastAsia"/>
                <w:color w:val="auto"/>
                <w:highlight w:val="none"/>
                <w:lang w:eastAsia="zh-CN"/>
              </w:rPr>
              <w:t xml:space="preserve">宜兴市</w:t>
            </w:r>
            <w:r>
              <w:rPr>
                <w:rFonts w:hint="eastAsia"/>
                <w:color w:val="auto"/>
                <w:highlight w:val="none"/>
                <w:lang w:eastAsia="zh-CN"/>
              </w:rPr>
              <w:t xml:space="preserve">滆</w:t>
            </w:r>
            <w:r>
              <w:rPr>
                <w:rFonts w:hint="eastAsia"/>
                <w:color w:val="auto"/>
                <w:highlight w:val="none"/>
                <w:lang w:eastAsia="zh-CN"/>
              </w:rPr>
              <w:t xml:space="preserve">湖东部区域（高塍片区）生态缓冲带保护修复一期工程跟踪、结算审计服务采购项目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79" w:type="dxa"/>
            <w:vAlign w:val="center"/>
            <w:textDirection w:val="lrTb"/>
            <w:noWrap w:val="false"/>
          </w:tcPr>
          <w:p>
            <w:pPr>
              <w:pStyle w:val="850"/>
              <w:jc w:val="center"/>
              <w:keepLines w:val="0"/>
              <w:keepNext w:val="0"/>
              <w:spacing w:before="100" w:beforeAutospacing="0" w:after="10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Segoe UI" w:hAnsi="Segoe UI" w:eastAsia="Segoe UI" w:cs="Segoe UI"/>
                <w:color w:val="auto"/>
                <w:sz w:val="27"/>
                <w:szCs w:val="27"/>
                <w:highlight w:val="none"/>
              </w:rPr>
              <w:t xml:space="preserve">详见响应文件</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1" w:type="dxa"/>
            <w:vAlign w:val="center"/>
            <w:textDirection w:val="lrTb"/>
            <w:noWrap w:val="false"/>
          </w:tcPr>
          <w:p>
            <w:pPr>
              <w:pStyle w:val="850"/>
              <w:jc w:val="center"/>
              <w:keepLines w:val="0"/>
              <w:keepNext w:val="0"/>
              <w:spacing w:before="100" w:beforeAutospacing="0" w:after="100" w:afterAutospacing="0"/>
              <w:widowControl/>
              <w:rPr>
                <w:rFonts w:hint="default"/>
                <w:color w:val="auto"/>
                <w:highlight w:val="none"/>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Segoe UI" w:hAnsi="Segoe UI" w:cs="Segoe UI"/>
                <w:color w:val="auto"/>
                <w:sz w:val="27"/>
                <w:szCs w:val="27"/>
                <w:highlight w:val="none"/>
                <w:lang w:val="en-US" w:eastAsia="zh-CN"/>
              </w:rPr>
              <w:t xml:space="preserve">  </w:t>
            </w:r>
            <w:r/>
          </w:p>
        </w:tc>
      </w:tr>
      <w:tr>
        <w:trPr>
          <w:tblCellSpacing w:w="0" w:type="dxa"/>
          <w:trHeight w:val="1149"/>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48" w:type="dxa"/>
            <w:vAlign w:val="center"/>
            <w:textDirection w:val="lrTb"/>
            <w:noWrap w:val="false"/>
          </w:tcPr>
          <w:p>
            <w:pPr>
              <w:pStyle w:val="850"/>
              <w:keepLines w:val="0"/>
              <w:keepNext w:val="0"/>
              <w:spacing w:before="100" w:beforeAutospacing="0" w:after="10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Segoe UI" w:hAnsi="Segoe UI" w:eastAsia="Segoe UI" w:cs="Segoe UI"/>
                <w:color w:val="auto"/>
                <w:sz w:val="27"/>
                <w:szCs w:val="27"/>
                <w:highlight w:val="none"/>
              </w:rPr>
              <w:t xml:space="preserve">总价（大写）：</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0" w:type="dxa"/>
            <w:vAlign w:val="center"/>
            <w:textDirection w:val="lrTb"/>
            <w:noWrap w:val="false"/>
          </w:tcPr>
          <w:p>
            <w:pPr>
              <w:pStyle w:val="850"/>
              <w:keepLines w:val="0"/>
              <w:keepNext w:val="0"/>
              <w:spacing w:before="100" w:beforeAutospacing="0" w:after="100" w:afterAutospacing="0"/>
              <w:widowControl/>
              <w:rPr>
                <w:rFonts w:hint="eastAsia" w:eastAsia="宋体"/>
                <w:color w:val="auto"/>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Segoe UI" w:hAnsi="Segoe UI" w:eastAsia="Segoe UI" w:cs="Segoe UI"/>
                <w:color w:val="auto"/>
                <w:sz w:val="27"/>
                <w:szCs w:val="27"/>
                <w:highlight w:val="none"/>
              </w:rPr>
              <w:t xml:space="preserve">金额大写</w:t>
            </w:r>
            <w:r>
              <w:rPr>
                <w:rFonts w:hint="eastAsia" w:ascii="Segoe UI" w:hAnsi="Segoe UI" w:eastAsia="宋体" w:cs="Segoe UI"/>
                <w:color w:val="auto"/>
                <w:sz w:val="27"/>
                <w:szCs w:val="27"/>
                <w:highlight w:val="none"/>
                <w:lang w:eastAsia="zh-CN"/>
              </w:rPr>
              <w:t xml:space="preserve">：</w:t>
            </w:r>
            <w:r>
              <w:rPr>
                <w:rFonts w:hint="eastAsia" w:ascii="Segoe UI" w:hAnsi="Segoe UI" w:eastAsia="宋体" w:cs="Segoe UI"/>
                <w:color w:val="auto"/>
                <w:sz w:val="27"/>
                <w:szCs w:val="27"/>
                <w:highlight w:val="none"/>
                <w:lang w:val="en-US" w:eastAsia="zh-CN"/>
              </w:rPr>
              <w:t xml:space="preserve"> </w:t>
            </w:r>
            <w:r/>
          </w:p>
        </w:tc>
      </w:tr>
    </w:tbl>
    <w:p>
      <w:pPr>
        <w:pStyle w:val="850"/>
        <w:keepLines w:val="0"/>
        <w:keepNext w:val="0"/>
        <w:widowControl/>
        <w:rPr>
          <w:color w:val="auto"/>
          <w:highlight w:val="none"/>
        </w:rPr>
        <w:suppressLineNumbers w:val="0"/>
      </w:pPr>
      <w:r>
        <w:rPr>
          <w:color w:val="auto"/>
          <w:highlight w:val="none"/>
        </w:rPr>
        <w:t xml:space="preserve">报价说明：</w:t>
      </w:r>
      <w:r/>
    </w:p>
    <w:p>
      <w:pPr>
        <w:pStyle w:val="850"/>
        <w:keepLines w:val="0"/>
        <w:keepNext w:val="0"/>
        <w:widowControl/>
        <w:rPr>
          <w:color w:val="auto"/>
          <w:highlight w:val="none"/>
        </w:rPr>
        <w:suppressLineNumbers w:val="0"/>
      </w:pPr>
      <w:r>
        <w:rPr>
          <w:rFonts w:hint="eastAsia"/>
          <w:color w:val="auto"/>
          <w:highlight w:val="none"/>
          <w:lang w:eastAsia="zh-CN"/>
        </w:rPr>
        <w:t xml:space="preserve">1.</w:t>
      </w:r>
      <w:r>
        <w:rPr>
          <w:color w:val="auto"/>
          <w:highlight w:val="none"/>
        </w:rPr>
        <w:t xml:space="preserve">报价包括完成项目的所有费用。采购人不再支付报价以外的任何费用。</w:t>
      </w:r>
      <w:r/>
    </w:p>
    <w:p>
      <w:pPr>
        <w:pStyle w:val="850"/>
        <w:keepLines w:val="0"/>
        <w:keepNext w:val="0"/>
        <w:widowControl/>
        <w:rPr>
          <w:color w:val="auto"/>
          <w:highlight w:val="none"/>
        </w:rPr>
        <w:suppressLineNumbers w:val="0"/>
      </w:pPr>
      <w:r>
        <w:rPr>
          <w:rFonts w:hint="eastAsia"/>
          <w:color w:val="auto"/>
          <w:highlight w:val="none"/>
          <w:lang w:eastAsia="zh-CN"/>
        </w:rPr>
        <w:t xml:space="preserve">2.</w:t>
      </w:r>
      <w:r>
        <w:rPr>
          <w:color w:val="auto"/>
          <w:highlight w:val="none"/>
        </w:rPr>
        <w:t xml:space="preserve">报价以总价为准，大小写不一致以大写为准；</w:t>
      </w:r>
      <w:r/>
    </w:p>
    <w:p>
      <w:pPr>
        <w:pStyle w:val="850"/>
        <w:keepLines w:val="0"/>
        <w:keepNext w:val="0"/>
        <w:widowControl/>
        <w:rPr>
          <w:color w:val="auto"/>
          <w:highlight w:val="none"/>
        </w:rPr>
        <w:suppressLineNumbers w:val="0"/>
      </w:pPr>
      <w:r>
        <w:rPr>
          <w:rFonts w:hint="eastAsia"/>
          <w:color w:val="auto"/>
          <w:highlight w:val="none"/>
          <w:lang w:eastAsia="zh-CN"/>
        </w:rPr>
        <w:t xml:space="preserve">3.</w:t>
      </w:r>
      <w:r>
        <w:rPr>
          <w:color w:val="auto"/>
          <w:highlight w:val="none"/>
        </w:rPr>
        <w:t xml:space="preserve">偏离说明：详见《偏离表》；</w:t>
      </w:r>
      <w:r/>
    </w:p>
    <w:p>
      <w:pPr>
        <w:pStyle w:val="850"/>
        <w:ind w:firstLine="6480"/>
        <w:keepLines w:val="0"/>
        <w:keepNext w:val="0"/>
        <w:widowControl/>
        <w:rPr>
          <w:color w:val="auto"/>
          <w:highlight w:val="none"/>
        </w:rPr>
        <w:suppressLineNumbers w:val="0"/>
      </w:pPr>
      <w:r>
        <w:rPr>
          <w:color w:val="auto"/>
          <w:highlight w:val="none"/>
        </w:rPr>
        <w:t xml:space="preserve">供应商（电子签章）：</w:t>
      </w:r>
      <w:r/>
    </w:p>
    <w:p>
      <w:pPr>
        <w:pStyle w:val="850"/>
        <w:keepLines w:val="0"/>
        <w:keepNext w:val="0"/>
        <w:widowControl/>
        <w:rPr>
          <w:color w:val="auto"/>
          <w:highlight w:val="none"/>
        </w:rPr>
        <w:suppressLineNumbers w:val="0"/>
      </w:pPr>
      <w:r>
        <w:rPr>
          <w:color w:val="auto"/>
          <w:highlight w:val="none"/>
        </w:rPr>
        <w:t xml:space="preserve"> </w:t>
      </w:r>
      <w:r/>
    </w:p>
    <w:p>
      <w:pPr>
        <w:numPr>
          <w:ilvl w:val="0"/>
          <w:numId w:val="0"/>
        </w:numPr>
        <w:jc w:val="left"/>
        <w:spacing w:line="360" w:lineRule="auto"/>
        <w:rPr>
          <w:rFonts w:hint="eastAsia" w:ascii="宋体" w:hAnsi="宋体" w:cs="宋体"/>
          <w:bCs/>
          <w:color w:val="auto"/>
          <w:sz w:val="28"/>
          <w:szCs w:val="28"/>
          <w:highlight w:val="none"/>
        </w:rPr>
      </w:pPr>
      <w:r>
        <w:rPr>
          <w:rFonts w:hint="eastAsia" w:ascii="宋体" w:hAnsi="宋体"/>
          <w:color w:val="auto"/>
          <w:sz w:val="28"/>
          <w:szCs w:val="28"/>
          <w:highlight w:val="none"/>
        </w:rPr>
        <w:br w:type="page" w:clear="all"/>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en-US" w:eastAsia="zh-CN"/>
        </w:rPr>
        <w:t xml:space="preserve">二</w:t>
      </w:r>
      <w:r>
        <w:rPr>
          <w:rFonts w:hint="eastAsia" w:ascii="宋体" w:hAnsi="宋体" w:cs="宋体"/>
          <w:bCs/>
          <w:color w:val="auto"/>
          <w:sz w:val="28"/>
          <w:szCs w:val="28"/>
          <w:highlight w:val="none"/>
        </w:rPr>
        <w:t xml:space="preserve">）资格证明文件</w:t>
      </w:r>
      <w:r/>
    </w:p>
    <w:p>
      <w:pPr>
        <w:ind w:firstLine="480"/>
        <w:rPr>
          <w:rFonts w:hint="eastAsia" w:ascii="宋体" w:hAnsi="宋体" w:cs="宋体"/>
          <w:bCs/>
          <w:color w:val="auto"/>
          <w:sz w:val="36"/>
          <w:highlight w:val="none"/>
        </w:rPr>
      </w:pPr>
      <w:r>
        <w:rPr>
          <w:rFonts w:hint="eastAsia" w:ascii="宋体" w:hAnsi="宋体" w:cs="宋体"/>
          <w:bCs/>
          <w:color w:val="auto"/>
          <w:sz w:val="24"/>
          <w:szCs w:val="24"/>
          <w:highlight w:val="none"/>
          <w:lang w:eastAsia="zh-CN"/>
        </w:rPr>
        <w:t xml:space="preserve">1.</w:t>
      </w:r>
      <w:r>
        <w:rPr>
          <w:rFonts w:hint="eastAsia" w:ascii="宋体" w:hAnsi="宋体" w:cs="宋体"/>
          <w:bCs/>
          <w:color w:val="auto"/>
          <w:sz w:val="24"/>
          <w:szCs w:val="24"/>
          <w:highlight w:val="none"/>
        </w:rPr>
        <w:t xml:space="preserve">关于资格的声明函（格式）：</w:t>
      </w:r>
      <w:r/>
    </w:p>
    <w:p>
      <w:pPr>
        <w:jc w:val="center"/>
        <w:spacing w:before="156" w:after="156"/>
        <w:rPr>
          <w:rFonts w:hint="eastAsia" w:ascii="宋体" w:hAnsi="宋体" w:cs="宋体"/>
          <w:bCs/>
          <w:color w:val="auto"/>
          <w:sz w:val="28"/>
          <w:szCs w:val="28"/>
          <w:highlight w:val="none"/>
        </w:rPr>
      </w:pPr>
      <w:r/>
      <w:bookmarkStart w:id="293" w:name="报价方关于资格的声明函（格式）"/>
      <w:r/>
      <w:bookmarkEnd w:id="293"/>
      <w:r/>
      <w:bookmarkStart w:id="294" w:name="_Toc24943"/>
      <w:r>
        <w:rPr>
          <w:rFonts w:hint="eastAsia" w:ascii="宋体" w:hAnsi="宋体" w:cs="宋体"/>
          <w:bCs/>
          <w:color w:val="auto"/>
          <w:sz w:val="28"/>
          <w:szCs w:val="28"/>
          <w:highlight w:val="none"/>
        </w:rPr>
        <w:t xml:space="preserve">关于资格的声明函</w:t>
      </w:r>
      <w:bookmarkEnd w:id="294"/>
      <w:r/>
      <w:r/>
    </w:p>
    <w:p>
      <w:pPr>
        <w:jc w:val="right"/>
        <w:spacing w:line="480" w:lineRule="auto"/>
        <w:rPr>
          <w:rFonts w:hint="eastAsia" w:ascii="宋体" w:hAnsi="宋体" w:eastAsia="宋体" w:cs="宋体"/>
          <w:bCs/>
          <w:color w:val="auto"/>
          <w:sz w:val="24"/>
          <w:szCs w:val="24"/>
          <w:highlight w:val="none"/>
          <w:lang w:eastAsia="zh-CN"/>
        </w:rPr>
      </w:pPr>
      <w:r/>
      <w:bookmarkStart w:id="295" w:name="OLE_LINK80"/>
      <w:r>
        <w:rPr>
          <w:rFonts w:hint="eastAsia" w:ascii="宋体" w:hAnsi="宋体" w:cs="宋体"/>
          <w:bCs/>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JSZC-320282-WXJR-C2025-0016</w:t>
      </w:r>
      <w:r/>
    </w:p>
    <w:p>
      <w:pPr>
        <w:jc w:val="center"/>
        <w:spacing w:line="480" w:lineRule="auto"/>
        <w:tabs>
          <w:tab w:val="left" w:pos="63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 日期：</w:t>
      </w:r>
      <w:bookmarkEnd w:id="295"/>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宜兴市高塍镇人民政府</w:t>
      </w:r>
      <w:r>
        <w:rPr>
          <w:rFonts w:hint="eastAsia" w:ascii="宋体" w:hAnsi="宋体" w:cs="宋体"/>
          <w:bCs/>
          <w:color w:val="auto"/>
          <w:sz w:val="24"/>
          <w:szCs w:val="24"/>
          <w:highlight w:val="none"/>
        </w:rPr>
        <w:t xml:space="preserve">：</w:t>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我公司（单位）</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rPr>
        <w:t xml:space="preserve">参加</w:t>
      </w:r>
      <w:r>
        <w:rPr>
          <w:rFonts w:hint="eastAsia" w:ascii="宋体" w:hAnsi="宋体" w:cs="宋体"/>
          <w:bCs/>
          <w:color w:val="auto"/>
          <w:sz w:val="24"/>
          <w:szCs w:val="24"/>
          <w:highlight w:val="none"/>
          <w:lang w:val="en-US" w:eastAsia="zh-CN"/>
        </w:rPr>
        <w:t xml:space="preserve">贵单位</w:t>
      </w:r>
      <w:r>
        <w:rPr>
          <w:rFonts w:hint="eastAsia" w:ascii="宋体" w:hAnsi="宋体"/>
          <w:bCs/>
          <w:color w:val="auto"/>
          <w:sz w:val="24"/>
          <w:szCs w:val="24"/>
          <w:highlight w:val="none"/>
          <w:u w:val="single"/>
          <w:lang w:eastAsia="zh-CN"/>
        </w:rPr>
        <w:t xml:space="preserve">宜兴市</w:t>
      </w:r>
      <w:r>
        <w:rPr>
          <w:rFonts w:hint="eastAsia" w:ascii="宋体" w:hAnsi="宋体"/>
          <w:bCs/>
          <w:color w:val="auto"/>
          <w:sz w:val="24"/>
          <w:szCs w:val="24"/>
          <w:highlight w:val="none"/>
          <w:u w:val="single"/>
          <w:lang w:eastAsia="zh-CN"/>
        </w:rPr>
        <w:t xml:space="preserve">滆</w:t>
      </w:r>
      <w:r>
        <w:rPr>
          <w:rFonts w:hint="eastAsia" w:ascii="宋体" w:hAnsi="宋体"/>
          <w:bCs/>
          <w:color w:val="auto"/>
          <w:sz w:val="24"/>
          <w:szCs w:val="24"/>
          <w:highlight w:val="none"/>
          <w:u w:val="single"/>
          <w:lang w:eastAsia="zh-CN"/>
        </w:rPr>
        <w:t xml:space="preserve">湖东部区域（高塍片区）生态缓冲带保护修复一期工程跟踪、结算审计服务采购项目</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JSZC-320282-WXJR-C2025-0016</w:t>
      </w:r>
      <w:r>
        <w:rPr>
          <w:rFonts w:hint="eastAsia" w:ascii="宋体" w:hAnsi="宋体" w:cs="宋体"/>
          <w:bCs/>
          <w:color w:val="auto"/>
          <w:sz w:val="24"/>
          <w:szCs w:val="24"/>
          <w:highlight w:val="none"/>
        </w:rPr>
        <w:t xml:space="preserve">）</w:t>
      </w:r>
      <w:bookmarkStart w:id="296" w:name="OLE_LINK243"/>
      <w:r>
        <w:rPr>
          <w:rFonts w:hint="eastAsia" w:ascii="宋体" w:hAnsi="宋体" w:cs="宋体"/>
          <w:bCs/>
          <w:color w:val="auto"/>
          <w:sz w:val="24"/>
          <w:szCs w:val="24"/>
          <w:highlight w:val="none"/>
        </w:rPr>
        <w:t xml:space="preserve">政府采购活动前三年内在经营活动中没有重大违法记录；</w:t>
      </w:r>
      <w:r>
        <w:rPr>
          <w:rFonts w:hint="eastAsia" w:ascii="宋体" w:hAnsi="宋体" w:cs="宋体"/>
          <w:color w:val="auto"/>
          <w:sz w:val="24"/>
          <w:szCs w:val="24"/>
          <w:highlight w:val="none"/>
          <w:lang w:bidi="ar"/>
        </w:rPr>
        <w:t xml:space="preserve">同时，投标时不存在</w:t>
      </w:r>
      <w:bookmarkStart w:id="297" w:name="OLE_LINK242"/>
      <w:r>
        <w:rPr>
          <w:rFonts w:hint="eastAsia" w:ascii="宋体" w:hAnsi="宋体" w:cs="宋体"/>
          <w:color w:val="auto"/>
          <w:sz w:val="24"/>
          <w:szCs w:val="24"/>
          <w:highlight w:val="none"/>
          <w:lang w:bidi="ar"/>
        </w:rPr>
        <w:t xml:space="preserve">有效期限</w:t>
      </w:r>
      <w:bookmarkEnd w:id="297"/>
      <w:r>
        <w:rPr>
          <w:rFonts w:hint="eastAsia" w:ascii="宋体" w:hAnsi="宋体" w:cs="宋体"/>
          <w:color w:val="auto"/>
          <w:sz w:val="24"/>
          <w:szCs w:val="24"/>
          <w:highlight w:val="none"/>
          <w:lang w:bidi="ar"/>
        </w:rPr>
        <w:t xml:space="preserve">内的政府采购严重违法失信行为的处罚记录，未被列入失信名单或重大税收违法案件当事人名单；</w:t>
      </w:r>
      <w:r>
        <w:rPr>
          <w:rFonts w:hint="eastAsia" w:ascii="宋体" w:hAnsi="宋体" w:cs="宋体"/>
          <w:bCs/>
          <w:color w:val="auto"/>
          <w:sz w:val="24"/>
          <w:szCs w:val="24"/>
          <w:highlight w:val="none"/>
        </w:rPr>
        <w:t xml:space="preserve">且具备履行合同所必需的设备和专业技术能力。</w:t>
      </w:r>
      <w:bookmarkEnd w:id="296"/>
      <w:r>
        <w:rPr>
          <w:rFonts w:hint="eastAsia" w:ascii="宋体" w:hAnsi="宋体" w:cs="宋体"/>
          <w:bCs/>
          <w:color w:val="auto"/>
          <w:sz w:val="24"/>
          <w:szCs w:val="24"/>
          <w:highlight w:val="none"/>
        </w:rPr>
        <w:t xml:space="preserve">我公司（单位）愿针对本次项目（</w:t>
      </w:r>
      <w:r>
        <w:rPr>
          <w:rFonts w:hint="eastAsia" w:ascii="宋体" w:hAnsi="宋体" w:cs="宋体"/>
          <w:bCs/>
          <w:color w:val="auto"/>
          <w:sz w:val="24"/>
          <w:szCs w:val="24"/>
          <w:highlight w:val="none"/>
          <w:lang w:eastAsia="zh-CN"/>
        </w:rPr>
        <w:t xml:space="preserve">JSZC-320282-WXJR-C2025-0016</w:t>
      </w:r>
      <w:r>
        <w:rPr>
          <w:rFonts w:hint="eastAsia" w:ascii="宋体" w:hAnsi="宋体" w:cs="宋体"/>
          <w:bCs/>
          <w:color w:val="auto"/>
          <w:sz w:val="24"/>
          <w:szCs w:val="24"/>
          <w:highlight w:val="none"/>
        </w:rPr>
        <w:t xml:space="preserve">）进行投标，</w:t>
      </w:r>
      <w:r>
        <w:rPr>
          <w:rFonts w:hint="eastAsia" w:ascii="宋体" w:hAnsi="宋体" w:cs="宋体"/>
          <w:color w:val="auto"/>
          <w:sz w:val="24"/>
          <w:szCs w:val="24"/>
          <w:highlight w:val="none"/>
        </w:rPr>
        <w:t xml:space="preserve">所提供的货物均为原厂全新合</w:t>
      </w:r>
      <w:r>
        <w:rPr>
          <w:rFonts w:hint="eastAsia" w:ascii="宋体" w:hAnsi="宋体" w:cs="宋体"/>
          <w:color w:val="auto"/>
          <w:sz w:val="24"/>
          <w:szCs w:val="24"/>
          <w:highlight w:val="none"/>
          <w:lang w:eastAsia="zh-CN"/>
        </w:rPr>
        <w:t xml:space="preserve">格产</w:t>
      </w:r>
      <w:r>
        <w:rPr>
          <w:rFonts w:hint="eastAsia" w:ascii="宋体" w:hAnsi="宋体" w:cs="宋体"/>
          <w:color w:val="auto"/>
          <w:sz w:val="24"/>
          <w:szCs w:val="24"/>
          <w:highlight w:val="none"/>
        </w:rPr>
        <w:t xml:space="preserve">品，</w:t>
      </w:r>
      <w:r>
        <w:rPr>
          <w:rFonts w:hint="eastAsia" w:ascii="宋体" w:hAnsi="宋体" w:cs="宋体"/>
          <w:bCs/>
          <w:color w:val="auto"/>
          <w:sz w:val="24"/>
          <w:szCs w:val="24"/>
          <w:highlight w:val="none"/>
          <w:lang w:eastAsia="zh-CN"/>
        </w:rPr>
        <w:t xml:space="preserve">响应文件</w:t>
      </w:r>
      <w:r>
        <w:rPr>
          <w:rFonts w:hint="eastAsia" w:ascii="宋体" w:hAnsi="宋体" w:cs="宋体"/>
          <w:bCs/>
          <w:color w:val="auto"/>
          <w:sz w:val="24"/>
          <w:szCs w:val="24"/>
          <w:highlight w:val="none"/>
        </w:rPr>
        <w:t xml:space="preserve">中所有关于投标资格的文件、证明、陈述均是真实的、准确的。若有违背，我公司（单位）</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同意监管部门</w:t>
      </w:r>
      <w:r>
        <w:rPr>
          <w:rFonts w:hint="eastAsia" w:ascii="宋体" w:hAnsi="宋体" w:cs="宋体"/>
          <w:bCs/>
          <w:color w:val="auto"/>
          <w:sz w:val="24"/>
          <w:szCs w:val="24"/>
          <w:highlight w:val="none"/>
          <w:lang w:eastAsia="zh-CN"/>
        </w:rPr>
        <w:t xml:space="preserve">作出</w:t>
      </w:r>
      <w:r>
        <w:rPr>
          <w:rFonts w:hint="eastAsia" w:ascii="宋体" w:hAnsi="宋体" w:cs="宋体"/>
          <w:bCs/>
          <w:color w:val="auto"/>
          <w:sz w:val="24"/>
          <w:szCs w:val="24"/>
          <w:highlight w:val="none"/>
        </w:rPr>
        <w:t xml:space="preserve">的相关决定并承担由此而产生的一切后果。</w:t>
      </w:r>
      <w:r/>
    </w:p>
    <w:p>
      <w:pPr>
        <w:rPr>
          <w:rFonts w:hint="eastAsia" w:ascii="宋体" w:hAnsi="宋体" w:cs="宋体"/>
          <w:color w:val="auto"/>
          <w:sz w:val="24"/>
          <w:szCs w:val="28"/>
          <w:highlight w:val="none"/>
        </w:rPr>
      </w:pPr>
      <w:r>
        <w:rPr>
          <w:rFonts w:hint="eastAsia" w:ascii="宋体" w:hAnsi="宋体" w:cs="宋体"/>
          <w:bCs/>
          <w:color w:val="auto"/>
          <w:sz w:val="24"/>
          <w:szCs w:val="24"/>
          <w:highlight w:val="none"/>
        </w:rPr>
        <w:t xml:space="preserve">                                    </w:t>
      </w:r>
      <w:bookmarkStart w:id="298" w:name="OLE_LINK81"/>
      <w:r/>
      <w:r/>
    </w:p>
    <w:p>
      <w:pPr>
        <w:jc w:val="center"/>
        <w:spacing w:line="360" w:lineRule="auto"/>
        <w:rPr>
          <w:rFonts w:hint="eastAsia" w:ascii="宋体" w:hAnsi="宋体"/>
          <w:bCs/>
          <w:color w:val="auto"/>
          <w:sz w:val="24"/>
          <w:highlight w:val="none"/>
          <w:lang w:val="zh-CN"/>
        </w:rPr>
      </w:pPr>
      <w:r>
        <w:rPr>
          <w:rFonts w:hint="eastAsia" w:ascii="宋体" w:hAnsi="宋体" w:cs="宋体"/>
          <w:bCs/>
          <w:color w:val="auto"/>
          <w:sz w:val="24"/>
          <w:highlight w:val="none"/>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（电子签章）：</w:t>
      </w:r>
      <w:bookmarkEnd w:id="298"/>
      <w:r/>
      <w:r/>
    </w:p>
    <w:p>
      <w:pPr>
        <w:spacing w:line="360" w:lineRule="auto"/>
        <w:rPr>
          <w:rFonts w:hint="eastAsia" w:ascii="宋体" w:hAnsi="宋体" w:cs="宋体"/>
          <w:bCs/>
          <w:color w:val="auto"/>
          <w:sz w:val="28"/>
          <w:szCs w:val="28"/>
          <w:highlight w:val="none"/>
        </w:rPr>
      </w:pPr>
      <w:r/>
      <w:bookmarkStart w:id="299" w:name="OLE_LINK36"/>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6350" b="11430"/>
                <wp:wrapNone/>
                <wp:docPr id="4"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cmpd="sng">
                          <a:solidFill>
                            <a:srgbClr val="000000"/>
                          </a:solidFill>
                          <a:miter lim="800000"/>
                        </a:ln>
                        <a:effectLst/>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6350" b="10795"/>
                <wp:wrapNone/>
                <wp:docPr id="5"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cmpd="sng">
                          <a:solidFill>
                            <a:srgbClr val="000000"/>
                          </a:solidFill>
                          <a:miter lim="800000"/>
                        </a:ln>
                        <a:effectLst/>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p>
    <w:p>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bookmarkEnd w:id="299"/>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833"/>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rPr>
          <w:rFonts w:hint="eastAsia" w:ascii="宋体" w:hAnsi="宋体"/>
          <w:color w:val="auto"/>
          <w:sz w:val="24"/>
          <w:szCs w:val="28"/>
          <w:highlight w:val="none"/>
        </w:rPr>
      </w:pPr>
      <w:r>
        <w:rPr>
          <w:rFonts w:hint="eastAsia" w:ascii="宋体" w:hAnsi="宋体" w:cs="宋体"/>
          <w:bCs/>
          <w:color w:val="auto"/>
          <w:sz w:val="24"/>
          <w:szCs w:val="24"/>
          <w:highlight w:val="none"/>
          <w:lang w:eastAsia="zh-CN"/>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rPr>
          <w:rFonts w:hint="eastAsia" w:ascii="宋体" w:hAnsi="宋体"/>
          <w:color w:val="auto"/>
          <w:sz w:val="24"/>
          <w:szCs w:val="28"/>
          <w:highlight w:val="none"/>
        </w:rPr>
        <w:t xml:space="preserve"> </w:t>
      </w:r>
      <w:r/>
    </w:p>
    <w:p>
      <w:pPr>
        <w:ind w:firstLine="420"/>
        <w:rPr>
          <w:rFonts w:hint="eastAsia"/>
          <w:color w:val="auto"/>
          <w:highlight w:val="none"/>
        </w:rPr>
        <w:outlineLvl w:val="0"/>
      </w:pPr>
      <w:r/>
      <w:bookmarkStart w:id="300" w:name="_Hlk131928408"/>
      <w:r/>
      <w:r/>
    </w:p>
    <w:p>
      <w:pPr>
        <w:ind w:firstLine="420"/>
        <w:rPr>
          <w:rFonts w:hint="eastAsia"/>
          <w:color w:val="auto"/>
          <w:highlight w:val="none"/>
        </w:rPr>
        <w:outlineLvl w:val="0"/>
      </w:pPr>
      <w:r>
        <w:rPr>
          <w:rFonts w:hint="eastAsia"/>
          <w:color w:val="auto"/>
          <w:highlight w:val="none"/>
        </w:rPr>
      </w:r>
      <w:r/>
    </w:p>
    <w:p>
      <w:pPr>
        <w:ind w:firstLine="420"/>
        <w:keepLines w:val="0"/>
        <w:keepNext w:val="0"/>
        <w:pageBreakBefore w:val="0"/>
        <w:widowControl w:val="off"/>
        <w:rPr>
          <w:rFonts w:ascii="黑体" w:hAnsi="宋体" w:eastAsia="黑体"/>
          <w:bCs/>
          <w:color w:val="auto"/>
          <w:sz w:val="24"/>
          <w:szCs w:val="24"/>
          <w:highlight w:val="none"/>
        </w:rPr>
        <w:outlineLvl w:val="9"/>
      </w:pPr>
      <w:r>
        <w:rPr>
          <w:rFonts w:hint="eastAsia"/>
          <w:color w:val="auto"/>
          <w:highlight w:val="none"/>
        </w:rPr>
        <w:t xml:space="preserve">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bookmarkEnd w:id="300"/>
      <w:r/>
      <w:r/>
    </w:p>
    <w:p>
      <w:pPr>
        <w:pStyle w:val="833"/>
        <w:rPr>
          <w:rFonts w:hint="eastAsia"/>
          <w:color w:val="auto"/>
          <w:highlight w:val="none"/>
        </w:rPr>
        <w:sectPr>
          <w:footnotePr/>
          <w:endnotePr/>
          <w:type w:val="nextPage"/>
          <w:pgSz w:w="11906" w:h="16838" w:orient="portrait"/>
          <w:pgMar w:top="1440" w:right="1078" w:bottom="1440" w:left="1168" w:header="851" w:footer="992" w:gutter="0"/>
          <w:cols w:num="1" w:sep="0" w:space="720" w:equalWidth="1"/>
          <w:docGrid w:linePitch="360"/>
        </w:sectPr>
      </w:pPr>
      <w:r>
        <w:rPr>
          <w:rFonts w:hint="eastAsia"/>
          <w:color w:val="auto"/>
          <w:highlight w:val="none"/>
        </w:rPr>
      </w:r>
      <w:r/>
    </w:p>
    <w:p>
      <w:pPr>
        <w:jc w:val="both"/>
        <w:spacing w:before="156" w:after="156"/>
        <w:rPr>
          <w:rFonts w:hint="eastAsia" w:ascii="黑体" w:hAnsi="黑体" w:eastAsia="黑体"/>
          <w:color w:val="auto"/>
          <w:sz w:val="28"/>
          <w:szCs w:val="28"/>
          <w:highlight w:val="none"/>
        </w:rPr>
      </w:pPr>
      <w:r>
        <w:rPr>
          <w:rFonts w:hint="eastAsia" w:ascii="黑体" w:hAnsi="宋体" w:eastAsia="黑体"/>
          <w:bCs/>
          <w:color w:val="auto"/>
          <w:sz w:val="24"/>
          <w:szCs w:val="24"/>
          <w:highlight w:val="none"/>
          <w:lang w:eastAsia="zh-CN"/>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rPr>
          <w:rFonts w:hint="eastAsia" w:ascii="宋体" w:hAnsi="宋体"/>
          <w:color w:val="auto"/>
          <w:sz w:val="24"/>
          <w:szCs w:val="28"/>
          <w:highlight w:val="none"/>
        </w:rPr>
        <w:t xml:space="preserve"> </w:t>
      </w:r>
      <w:r/>
    </w:p>
    <w:p>
      <w:pPr>
        <w:jc w:val="center"/>
        <w:spacing w:before="156" w:after="156"/>
        <w:rPr>
          <w:rFonts w:hint="eastAsia" w:ascii="宋体" w:hAnsi="宋体" w:cs="宋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spacing w:line="360" w:lineRule="auto"/>
        <w:tabs>
          <w:tab w:val="left" w:pos="255" w:leader="none"/>
        </w:tabs>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r>
      <w:r/>
    </w:p>
    <w:p>
      <w:pPr>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bCs/>
          <w:color w:val="auto"/>
          <w:sz w:val="24"/>
          <w:szCs w:val="24"/>
          <w:highlight w:val="none"/>
          <w:lang w:eastAsia="zh-CN"/>
        </w:rPr>
        <w:t xml:space="preserve">宜兴市高塍镇人民政府</w:t>
      </w:r>
      <w:r>
        <w:rPr>
          <w:rFonts w:hint="eastAsia" w:ascii="宋体" w:hAnsi="宋体" w:cs="宋体"/>
          <w:bCs/>
          <w:color w:val="auto"/>
          <w:sz w:val="24"/>
          <w:szCs w:val="24"/>
          <w:highlight w:val="none"/>
        </w:rPr>
        <w:t xml:space="preserve">、</w:t>
      </w:r>
      <w:r>
        <w:rPr>
          <w:rFonts w:hint="eastAsia" w:ascii="宋体" w:hAnsi="宋体" w:cs="宋体"/>
          <w:color w:val="auto"/>
          <w:sz w:val="24"/>
          <w:szCs w:val="21"/>
          <w:highlight w:val="none"/>
          <w:lang w:val="zh-CN"/>
        </w:rPr>
        <w:t xml:space="preserve">无锡君瑞祥泰招标有限公司：</w:t>
      </w:r>
      <w:r/>
    </w:p>
    <w:p>
      <w:pPr>
        <w:ind w:left="420" w:firstLine="480"/>
        <w:jc w:val="left"/>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 </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lang w:val="zh-CN"/>
        </w:rPr>
        <w:t xml:space="preserve">系中华人民共和国合法企业。法定地址：</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lang w:val="zh-CN"/>
        </w:rPr>
        <w:t xml:space="preserve">特授权</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lang w:val="zh-CN"/>
        </w:rPr>
        <w:t xml:space="preserve">代表我公司（单位）全权办理针对</w:t>
      </w:r>
      <w:r>
        <w:rPr>
          <w:rFonts w:hint="eastAsia" w:ascii="宋体" w:hAnsi="宋体"/>
          <w:bCs/>
          <w:color w:val="auto"/>
          <w:sz w:val="24"/>
          <w:szCs w:val="24"/>
          <w:highlight w:val="none"/>
          <w:u w:val="single"/>
          <w:lang w:eastAsia="zh-CN"/>
        </w:rPr>
        <w:t xml:space="preserve">宜兴市</w:t>
      </w:r>
      <w:r>
        <w:rPr>
          <w:rFonts w:hint="eastAsia" w:ascii="宋体" w:hAnsi="宋体"/>
          <w:bCs/>
          <w:color w:val="auto"/>
          <w:sz w:val="24"/>
          <w:szCs w:val="24"/>
          <w:highlight w:val="none"/>
          <w:u w:val="single"/>
          <w:lang w:eastAsia="zh-CN"/>
        </w:rPr>
        <w:t xml:space="preserve">滆</w:t>
      </w:r>
      <w:r>
        <w:rPr>
          <w:rFonts w:hint="eastAsia" w:ascii="宋体" w:hAnsi="宋体"/>
          <w:bCs/>
          <w:color w:val="auto"/>
          <w:sz w:val="24"/>
          <w:szCs w:val="24"/>
          <w:highlight w:val="none"/>
          <w:u w:val="single"/>
          <w:lang w:eastAsia="zh-CN"/>
        </w:rPr>
        <w:t xml:space="preserve">湖东部区域（高塍片区）生态缓冲带保护修复一期工程跟踪、结算审计服务采购项目</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JSZC-320282-WXJR-C2025-0016</w:t>
      </w:r>
      <w:r>
        <w:rPr>
          <w:rFonts w:hint="eastAsia" w:ascii="宋体" w:hAnsi="宋体" w:cs="宋体"/>
          <w:bCs/>
          <w:color w:val="auto"/>
          <w:sz w:val="24"/>
          <w:szCs w:val="24"/>
          <w:highlight w:val="none"/>
        </w:rPr>
        <w:t xml:space="preserve">）</w:t>
      </w:r>
      <w:r>
        <w:rPr>
          <w:rFonts w:hint="eastAsia" w:ascii="宋体" w:hAnsi="宋体" w:cs="宋体"/>
          <w:color w:val="auto"/>
          <w:sz w:val="24"/>
          <w:szCs w:val="21"/>
          <w:highlight w:val="none"/>
          <w:lang w:val="zh-CN"/>
        </w:rPr>
        <w:t xml:space="preserve">的投标</w:t>
      </w:r>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r>
      <w:r/>
    </w:p>
    <w:p>
      <w:pPr>
        <w:ind w:left="420" w:firstLine="480"/>
        <w:spacing w:line="360" w:lineRule="auto"/>
        <w:tabs>
          <w:tab w:val="left" w:pos="255" w:leader="none"/>
        </w:tabs>
        <w:rPr>
          <w:rFonts w:hint="eastAsia" w:ascii="宋体" w:hAnsi="宋体" w:cs="宋体"/>
          <w:color w:val="auto"/>
          <w:sz w:val="24"/>
          <w:szCs w:val="21"/>
          <w:highlight w:val="none"/>
        </w:rPr>
      </w:pPr>
      <w:r>
        <w:rPr>
          <w:rFonts w:hint="eastAsia" w:ascii="宋体" w:hAnsi="宋体" w:cs="宋体"/>
          <w:color w:val="auto"/>
          <w:sz w:val="24"/>
          <w:szCs w:val="21"/>
          <w:highlight w:val="none"/>
          <w:lang w:val="zh-CN"/>
        </w:rPr>
        <w:t xml:space="preserve">被授权代表人情况：</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rPr>
        <w:t xml:space="preserve">    </w:t>
      </w:r>
      <w:r/>
    </w:p>
    <w:p>
      <w:pPr>
        <w:spacing w:line="360" w:lineRule="auto"/>
        <w:rPr>
          <w:rFonts w:hint="eastAsia" w:ascii="宋体" w:hAnsi="宋体" w:cs="宋体"/>
          <w:bCs/>
          <w:color w:val="auto"/>
          <w:sz w:val="28"/>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3122930</wp:posOffset>
                </wp:positionH>
                <wp:positionV relativeFrom="paragraph">
                  <wp:posOffset>26035</wp:posOffset>
                </wp:positionV>
                <wp:extent cx="3065145" cy="2070100"/>
                <wp:effectExtent l="5080" t="4445" r="6350" b="11430"/>
                <wp:wrapNone/>
                <wp:docPr id="6"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cmpd="sng">
                          <a:solidFill>
                            <a:srgbClr val="000000"/>
                          </a:solidFill>
                          <a:miter lim="800000"/>
                        </a:ln>
                        <a:effectLst/>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5" o:spid="_x0000_s5" o:spt="202" type="#_x0000_t202" style="position:absolute;z-index:251662336;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-39370</wp:posOffset>
                </wp:positionH>
                <wp:positionV relativeFrom="paragraph">
                  <wp:posOffset>29210</wp:posOffset>
                </wp:positionV>
                <wp:extent cx="2999105" cy="2070735"/>
                <wp:effectExtent l="4445" t="4445" r="6350" b="10795"/>
                <wp:wrapNone/>
                <wp:docPr id="7"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cmpd="sng">
                          <a:solidFill>
                            <a:srgbClr val="000000"/>
                          </a:solidFill>
                          <a:miter lim="800000"/>
                        </a:ln>
                        <a:effectLst/>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6" o:spid="_x0000_s6" o:spt="202" type="#_x0000_t202" style="position:absolute;z-index:251661312;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txbxContent>
                </v:textbox>
              </v:shape>
            </w:pict>
          </mc:Fallback>
        </mc:AlternateContent>
      </w:r>
      <w:r/>
    </w:p>
    <w:p>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833"/>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60" w:lineRule="auto"/>
        <w:rPr>
          <w:color w:val="auto"/>
          <w:sz w:val="24"/>
          <w:szCs w:val="24"/>
          <w:highlight w:val="none"/>
        </w:rPr>
      </w:pPr>
      <w:r>
        <w:rPr>
          <w:rFonts w:hint="eastAsia"/>
          <w:color w:val="auto"/>
          <w:sz w:val="24"/>
          <w:szCs w:val="24"/>
          <w:highlight w:val="none"/>
          <w:lang w:val="en-US" w:eastAsia="zh-CN"/>
        </w:rPr>
        <w:t xml:space="preserve">                                   供应商</w:t>
      </w:r>
      <w:r>
        <w:rPr>
          <w:color w:val="auto"/>
          <w:sz w:val="24"/>
          <w:szCs w:val="24"/>
          <w:highlight w:val="none"/>
        </w:rPr>
        <w:t xml:space="preserve">（电子签章）：</w:t>
      </w:r>
      <w:r/>
    </w:p>
    <w:p>
      <w:pPr>
        <w:ind w:firstLine="576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firstLine="480"/>
        <w:rPr>
          <w:rFonts w:hint="eastAsia" w:ascii="宋体" w:hAnsi="宋体" w:cs="宋体"/>
          <w:bCs/>
          <w:color w:val="auto"/>
          <w:sz w:val="24"/>
          <w:szCs w:val="24"/>
          <w:highlight w:val="none"/>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cs="宋体"/>
          <w:bCs/>
          <w:color w:val="auto"/>
          <w:sz w:val="24"/>
          <w:szCs w:val="24"/>
          <w:highlight w:val="none"/>
        </w:rPr>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color w:val="auto"/>
          <w:sz w:val="24"/>
          <w:szCs w:val="24"/>
          <w:highlight w:val="none"/>
        </w:rPr>
      </w:pPr>
      <w:r>
        <w:rPr>
          <w:rFonts w:hint="eastAsia" w:ascii="黑体" w:hAnsi="宋体" w:eastAsia="黑体"/>
          <w:bCs/>
          <w:color w:val="auto"/>
          <w:sz w:val="24"/>
          <w:szCs w:val="24"/>
          <w:highlight w:val="none"/>
          <w:lang w:eastAsia="zh-CN"/>
        </w:rPr>
        <w:t xml:space="preserve">3.</w:t>
      </w:r>
      <w:r>
        <w:rPr>
          <w:rFonts w:hint="eastAsia" w:ascii="宋体" w:hAnsi="宋体"/>
          <w:b/>
          <w:bCs w:val="0"/>
          <w:color w:val="auto"/>
          <w:sz w:val="24"/>
          <w:szCs w:val="24"/>
          <w:highlight w:val="none"/>
          <w:lang w:val="zh-CN"/>
        </w:rPr>
        <w:t xml:space="preserve">被授权代表身份证明2（社保）</w:t>
      </w:r>
      <w:r>
        <w:rPr>
          <w:rFonts w:hint="eastAsia" w:ascii="黑体" w:hAnsi="宋体" w:eastAsia="黑体"/>
          <w:bCs/>
          <w:color w:val="auto"/>
          <w:sz w:val="24"/>
          <w:szCs w:val="24"/>
          <w:highlight w:val="none"/>
        </w:rPr>
        <w:t xml:space="preserve">：</w:t>
      </w:r>
      <w:bookmarkStart w:id="301" w:name="_Hlk151362709"/>
      <w:r>
        <w:rPr>
          <w:rFonts w:hint="eastAsia" w:ascii="宋体" w:hAnsi="宋体"/>
          <w:color w:val="auto"/>
          <w:sz w:val="24"/>
          <w:szCs w:val="21"/>
          <w:highlight w:val="none"/>
          <w:lang w:val="zh-CN"/>
        </w:rPr>
        <w:t xml:space="preserve">详见第二章供应商须知相关要求</w:t>
      </w:r>
      <w:bookmarkEnd w:id="301"/>
      <w:r/>
      <w:r/>
    </w:p>
    <w:p>
      <w:pPr>
        <w:jc w:val="left"/>
        <w:rPr>
          <w:color w:val="auto"/>
          <w:sz w:val="24"/>
          <w:szCs w:val="24"/>
          <w:highlight w:val="none"/>
        </w:rPr>
      </w:pPr>
      <w:r>
        <w:rPr>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4.</w:t>
      </w:r>
      <w:r>
        <w:rPr>
          <w:rFonts w:hint="eastAsia" w:ascii="宋体" w:hAnsi="宋体"/>
          <w:b/>
          <w:bCs w:val="0"/>
          <w:color w:val="auto"/>
          <w:sz w:val="24"/>
          <w:szCs w:val="24"/>
          <w:highlight w:val="none"/>
          <w:lang w:val="zh-CN"/>
        </w:rPr>
        <w:t xml:space="preserve">具有独立承担民事责任的能力</w:t>
      </w:r>
      <w:r>
        <w:rPr>
          <w:rFonts w:hint="eastAsia" w:ascii="黑体" w:hAnsi="宋体" w:eastAsia="黑体"/>
          <w:bCs/>
          <w:color w:val="auto"/>
          <w:sz w:val="24"/>
          <w:szCs w:val="24"/>
          <w:highlight w:val="none"/>
        </w:rPr>
        <w:t xml:space="preserve">：</w:t>
      </w:r>
      <w:r>
        <w:rPr>
          <w:rFonts w:hint="eastAsia" w:ascii="宋体" w:hAnsi="宋体"/>
          <w:color w:val="auto"/>
          <w:sz w:val="24"/>
          <w:szCs w:val="21"/>
          <w:highlight w:val="none"/>
          <w:lang w:val="zh-CN"/>
        </w:rPr>
        <w:t xml:space="preserve">按第二章供应商须知要求提供相关证明材料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5.</w:t>
      </w:r>
      <w:r>
        <w:rPr>
          <w:rFonts w:hint="eastAsia" w:ascii="宋体" w:hAnsi="宋体"/>
          <w:b/>
          <w:bCs w:val="0"/>
          <w:color w:val="auto"/>
          <w:sz w:val="24"/>
          <w:szCs w:val="24"/>
          <w:highlight w:val="none"/>
          <w:lang w:val="zh-CN"/>
        </w:rPr>
        <w:t xml:space="preserve">具有良好的商业信誉和健全的财务会计制度</w:t>
      </w:r>
      <w:r>
        <w:rPr>
          <w:rFonts w:hint="eastAsia" w:ascii="黑体" w:hAnsi="宋体" w:eastAsia="黑体"/>
          <w:bCs/>
          <w:color w:val="auto"/>
          <w:sz w:val="24"/>
          <w:szCs w:val="24"/>
          <w:highlight w:val="none"/>
        </w:rPr>
        <w:t xml:space="preserve">：</w:t>
      </w:r>
      <w:r>
        <w:rPr>
          <w:rFonts w:hint="eastAsia" w:ascii="宋体" w:hAnsi="宋体"/>
          <w:color w:val="auto"/>
          <w:sz w:val="24"/>
          <w:szCs w:val="21"/>
          <w:highlight w:val="none"/>
          <w:lang w:val="zh-CN"/>
        </w:rPr>
        <w:t xml:space="preserve">按第二章供应商须知要求提供相关证明材料</w:t>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6.</w:t>
      </w:r>
      <w:r>
        <w:rPr>
          <w:rFonts w:hint="eastAsia" w:ascii="宋体" w:hAnsi="宋体"/>
          <w:b/>
          <w:bCs w:val="0"/>
          <w:color w:val="auto"/>
          <w:sz w:val="24"/>
          <w:szCs w:val="24"/>
          <w:highlight w:val="none"/>
          <w:lang w:val="zh-CN"/>
        </w:rPr>
        <w:t xml:space="preserve">依法缴纳税收的良好记录</w:t>
      </w:r>
      <w:r>
        <w:rPr>
          <w:rFonts w:hint="eastAsia" w:ascii="黑体" w:hAnsi="宋体" w:eastAsia="黑体"/>
          <w:bCs/>
          <w:color w:val="auto"/>
          <w:sz w:val="24"/>
          <w:szCs w:val="24"/>
          <w:highlight w:val="none"/>
        </w:rPr>
        <w:t xml:space="preserve">：</w:t>
      </w:r>
      <w:r>
        <w:rPr>
          <w:rFonts w:hint="eastAsia" w:ascii="宋体" w:hAnsi="宋体"/>
          <w:color w:val="auto"/>
          <w:sz w:val="24"/>
          <w:szCs w:val="21"/>
          <w:highlight w:val="none"/>
          <w:lang w:val="zh-CN"/>
        </w:rPr>
        <w:t xml:space="preserve">按第二章供应商须知要求提供相关证明材料</w:t>
      </w:r>
      <w:r/>
    </w:p>
    <w:p>
      <w:pPr>
        <w:ind w:left="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7.</w:t>
      </w:r>
      <w:r>
        <w:rPr>
          <w:rFonts w:hint="eastAsia" w:ascii="宋体" w:hAnsi="宋体"/>
          <w:b/>
          <w:bCs w:val="0"/>
          <w:color w:val="auto"/>
          <w:sz w:val="24"/>
          <w:szCs w:val="24"/>
          <w:highlight w:val="none"/>
          <w:lang w:val="zh-CN"/>
        </w:rPr>
        <w:t xml:space="preserve">有依法缴纳社会保障资金的良好记录</w:t>
      </w:r>
      <w:r>
        <w:rPr>
          <w:rFonts w:hint="eastAsia" w:ascii="黑体" w:hAnsi="宋体" w:eastAsia="黑体"/>
          <w:bCs/>
          <w:color w:val="auto"/>
          <w:sz w:val="24"/>
          <w:szCs w:val="24"/>
          <w:highlight w:val="none"/>
        </w:rPr>
        <w:t xml:space="preserve">：</w:t>
      </w:r>
      <w:r>
        <w:rPr>
          <w:rFonts w:hint="eastAsia" w:ascii="宋体" w:hAnsi="宋体"/>
          <w:color w:val="auto"/>
          <w:sz w:val="24"/>
          <w:szCs w:val="21"/>
          <w:highlight w:val="none"/>
          <w:lang w:val="zh-CN"/>
        </w:rPr>
        <w:t xml:space="preserve">按第二章供应商须知要求提供相关证明材料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numPr>
          <w:ilvl w:val="0"/>
          <w:numId w:val="12"/>
        </w:numPr>
        <w:ind w:firstLine="480"/>
        <w:spacing w:line="360" w:lineRule="auto"/>
        <w:rPr>
          <w:rFonts w:hint="eastAsia" w:ascii="宋体" w:hAnsi="宋体"/>
          <w:color w:val="auto"/>
          <w:sz w:val="24"/>
          <w:szCs w:val="21"/>
          <w:highlight w:val="none"/>
          <w:lang w:val="zh-CN"/>
        </w:rPr>
      </w:pPr>
      <w:r>
        <w:rPr>
          <w:rFonts w:hint="eastAsia" w:ascii="宋体" w:hAnsi="宋体"/>
          <w:b/>
          <w:bCs w:val="0"/>
          <w:color w:val="auto"/>
          <w:sz w:val="24"/>
          <w:szCs w:val="24"/>
          <w:highlight w:val="none"/>
          <w:lang w:val="zh-CN"/>
        </w:rPr>
        <w:t xml:space="preserve">无不良信用记录</w:t>
      </w:r>
      <w:r>
        <w:rPr>
          <w:rFonts w:hint="eastAsia" w:ascii="黑体" w:hAnsi="宋体" w:eastAsia="黑体"/>
          <w:bCs/>
          <w:color w:val="auto"/>
          <w:sz w:val="24"/>
          <w:szCs w:val="24"/>
          <w:highlight w:val="none"/>
        </w:rPr>
        <w:t xml:space="preserve">：</w:t>
      </w:r>
      <w:r>
        <w:rPr>
          <w:rFonts w:hint="eastAsia" w:ascii="宋体" w:hAnsi="宋体"/>
          <w:color w:val="auto"/>
          <w:sz w:val="24"/>
          <w:szCs w:val="21"/>
          <w:highlight w:val="none"/>
          <w:lang w:val="zh-CN"/>
        </w:rPr>
        <w:t xml:space="preserve">详见第二章供应商须知相关要求提供相关证明材料</w:t>
      </w:r>
      <w:bookmarkStart w:id="302" w:name="_Hlk151563619"/>
      <w:r/>
      <w:r/>
    </w:p>
    <w:p>
      <w:pPr>
        <w:numPr>
          <w:ilvl w:val="0"/>
          <w:numId w:val="0"/>
        </w:numPr>
        <w:ind w:firstLine="480"/>
        <w:spacing w:line="360" w:lineRule="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numPr>
          <w:ilvl w:val="0"/>
          <w:numId w:val="0"/>
        </w:num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9.</w:t>
      </w:r>
      <w:r>
        <w:rPr>
          <w:rFonts w:hint="eastAsia" w:ascii="黑体" w:hAnsi="宋体" w:eastAsia="黑体"/>
          <w:bCs/>
          <w:color w:val="auto"/>
          <w:sz w:val="24"/>
          <w:szCs w:val="24"/>
          <w:highlight w:val="none"/>
        </w:rPr>
        <w:t xml:space="preserve">中小企业声明</w:t>
      </w:r>
      <w:r/>
    </w:p>
    <w:p>
      <w:pPr>
        <w:rPr>
          <w:rFonts w:ascii="黑体" w:eastAsia="黑体"/>
          <w:bCs/>
          <w:color w:val="auto"/>
          <w:sz w:val="24"/>
          <w:szCs w:val="24"/>
          <w:highlight w:val="none"/>
        </w:rPr>
      </w:pPr>
      <w:r>
        <w:rPr>
          <w:rFonts w:ascii="黑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bookmarkStart w:id="303" w:name="_Hlk151458964"/>
      <w:r/>
      <w:bookmarkStart w:id="304" w:name="_Hlk151451145"/>
      <w:r>
        <w:rPr>
          <w:rFonts w:hint="eastAsia" w:ascii="宋体" w:hAnsi="宋体"/>
          <w:bCs/>
          <w:color w:val="auto"/>
          <w:sz w:val="24"/>
          <w:szCs w:val="24"/>
          <w:highlight w:val="none"/>
        </w:rPr>
        <w:t xml:space="preserve">注：如专门面向中小企业采购的，</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应提供有效的《中小企业声明函》（格式见本章“价格折扣文件”附件1），或《残疾人福利性单位声明函》（格式见本章“价格折扣文件”附件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bookmarkEnd w:id="303"/>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bookmarkEnd w:id="304"/>
      <w:r/>
      <w:r/>
    </w:p>
    <w:p>
      <w:pPr>
        <w:spacing w:line="360" w:lineRule="auto"/>
        <w:tabs>
          <w:tab w:val="left" w:pos="0" w:leader="none"/>
          <w:tab w:val="left" w:pos="255" w:leader="none"/>
        </w:tabs>
        <w:rPr>
          <w:rFonts w:ascii="宋体" w:hAnsi="宋体"/>
          <w:b/>
          <w:color w:val="auto"/>
          <w:sz w:val="24"/>
          <w:szCs w:val="24"/>
          <w:highlight w:val="none"/>
          <w:lang w:val="zh-CN"/>
        </w:rPr>
      </w:pPr>
      <w:r/>
      <w:bookmarkStart w:id="305" w:name="_Hlk151458994"/>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bookmarkEnd w:id="305"/>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bookmarkEnd w:id="302"/>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pStyle w:val="852"/>
        <w:rPr>
          <w:rFonts w:hint="eastAsia"/>
          <w:color w:val="auto"/>
          <w:highlight w:val="none"/>
        </w:rPr>
        <w:sectPr>
          <w:footnotePr/>
          <w:endnotePr/>
          <w:type w:val="nextPage"/>
          <w:pgSz w:w="11906" w:h="16838" w:orient="portrait"/>
          <w:pgMar w:top="1440" w:right="1588" w:bottom="1440" w:left="1588" w:header="851" w:footer="992" w:gutter="0"/>
          <w:cols w:num="1" w:sep="0" w:space="720" w:equalWidth="1"/>
          <w:docGrid w:linePitch="360"/>
        </w:sectPr>
      </w:pPr>
      <w:r>
        <w:rPr>
          <w:rFonts w:hint="eastAsia"/>
          <w:color w:val="auto"/>
          <w:highlight w:val="none"/>
        </w:rPr>
      </w:r>
      <w:r/>
    </w:p>
    <w:p>
      <w:pPr>
        <w:numPr>
          <w:ilvl w:val="0"/>
          <w:numId w:val="13"/>
        </w:numPr>
        <w:ind w:left="6370" w:hanging="6370"/>
        <w:jc w:val="left"/>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 xml:space="preserve">符合条件</w:t>
      </w:r>
      <w:r/>
    </w:p>
    <w:p>
      <w:pPr>
        <w:ind w:firstLine="560"/>
        <w:rPr>
          <w:rFonts w:ascii="宋体"/>
          <w:b/>
          <w:bCs/>
          <w:color w:val="auto"/>
          <w:sz w:val="24"/>
          <w:szCs w:val="24"/>
          <w:highlight w:val="none"/>
        </w:rPr>
      </w:pPr>
      <w:r>
        <w:rPr>
          <w:rFonts w:hint="eastAsia" w:ascii="黑体" w:hAnsi="宋体" w:eastAsia="黑体"/>
          <w:bCs/>
          <w:color w:val="auto"/>
          <w:sz w:val="24"/>
          <w:szCs w:val="24"/>
          <w:highlight w:val="none"/>
          <w:lang w:val="en-US" w:eastAsia="zh-CN"/>
        </w:rPr>
        <w:t xml:space="preserve">1.</w:t>
      </w:r>
      <w:r>
        <w:rPr>
          <w:rFonts w:hint="eastAsia" w:ascii="黑体" w:hAnsi="宋体" w:eastAsia="黑体"/>
          <w:bCs/>
          <w:color w:val="auto"/>
          <w:sz w:val="24"/>
          <w:szCs w:val="24"/>
          <w:highlight w:val="none"/>
          <w:lang w:eastAsia="zh-CN"/>
        </w:rPr>
        <w:t xml:space="preserve">响应函</w:t>
      </w:r>
      <w:r>
        <w:rPr>
          <w:rFonts w:hint="eastAsia" w:ascii="黑体" w:hAnsi="宋体" w:eastAsia="黑体"/>
          <w:bCs/>
          <w:color w:val="auto"/>
          <w:sz w:val="24"/>
          <w:szCs w:val="24"/>
          <w:highlight w:val="none"/>
        </w:rPr>
        <w:t xml:space="preserve">（格式）：</w:t>
      </w:r>
      <w:r/>
    </w:p>
    <w:p>
      <w:pPr>
        <w:jc w:val="center"/>
        <w:spacing w:before="156" w:after="156" w:line="360" w:lineRule="auto"/>
        <w:rPr>
          <w:rFonts w:hint="eastAsia" w:ascii="黑体" w:eastAsia="黑体"/>
          <w:bCs/>
          <w:color w:val="auto"/>
          <w:sz w:val="28"/>
          <w:szCs w:val="28"/>
          <w:highlight w:val="none"/>
          <w:lang w:eastAsia="zh-CN"/>
        </w:rPr>
      </w:pPr>
      <w:r>
        <w:rPr>
          <w:rFonts w:hint="eastAsia" w:ascii="黑体" w:eastAsia="黑体"/>
          <w:bCs/>
          <w:color w:val="auto"/>
          <w:sz w:val="28"/>
          <w:szCs w:val="28"/>
          <w:highlight w:val="none"/>
          <w:lang w:eastAsia="zh-CN"/>
        </w:rPr>
        <w:t xml:space="preserve">响应函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致宜兴市高塍镇人民政府、</w:t>
      </w:r>
      <w:r>
        <w:rPr>
          <w:rFonts w:hint="eastAsia" w:ascii="宋体" w:hAnsi="宋体"/>
          <w:bCs/>
          <w:color w:val="auto"/>
          <w:sz w:val="24"/>
          <w:highlight w:val="none"/>
          <w:lang w:val="en-US" w:eastAsia="zh-CN"/>
        </w:rPr>
        <w:t xml:space="preserve">无锡君瑞祥泰招标有限公司</w:t>
      </w:r>
      <w:r>
        <w:rPr>
          <w:rFonts w:hint="eastAsia" w:ascii="宋体" w:hAnsi="宋体"/>
          <w:bCs/>
          <w:color w:val="auto"/>
          <w:sz w:val="24"/>
          <w:highlight w:val="none"/>
          <w:lang w:val="zh-CN"/>
        </w:rPr>
        <w:t xml:space="preserve">：</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我方收到你们</w:t>
      </w:r>
      <w:r>
        <w:rPr>
          <w:rFonts w:hint="eastAsia" w:ascii="宋体" w:hAnsi="宋体" w:cs="宋体"/>
          <w:bCs/>
          <w:color w:val="auto"/>
          <w:sz w:val="24"/>
          <w:szCs w:val="24"/>
          <w:highlight w:val="none"/>
          <w:u w:val="single"/>
          <w:lang w:eastAsia="zh-CN"/>
        </w:rPr>
        <w:t xml:space="preserve">宜兴市</w:t>
      </w:r>
      <w:r>
        <w:rPr>
          <w:rFonts w:hint="eastAsia" w:ascii="宋体" w:hAnsi="宋体" w:cs="宋体"/>
          <w:bCs/>
          <w:color w:val="auto"/>
          <w:sz w:val="24"/>
          <w:szCs w:val="24"/>
          <w:highlight w:val="none"/>
          <w:u w:val="single"/>
          <w:lang w:eastAsia="zh-CN"/>
        </w:rPr>
        <w:t xml:space="preserve">滆</w:t>
      </w:r>
      <w:r>
        <w:rPr>
          <w:rFonts w:hint="eastAsia" w:ascii="宋体" w:hAnsi="宋体" w:cs="宋体"/>
          <w:bCs/>
          <w:color w:val="auto"/>
          <w:sz w:val="24"/>
          <w:szCs w:val="24"/>
          <w:highlight w:val="none"/>
          <w:u w:val="single"/>
          <w:lang w:eastAsia="zh-CN"/>
        </w:rPr>
        <w:t xml:space="preserve">湖东部区域（高塍片区）生态缓冲带保护修复一期工程跟踪、结算审计服务采购项目</w:t>
      </w:r>
      <w:r>
        <w:rPr>
          <w:rFonts w:hint="eastAsia" w:ascii="宋体" w:hAnsi="宋体"/>
          <w:color w:val="auto"/>
          <w:sz w:val="24"/>
          <w:szCs w:val="21"/>
          <w:highlight w:val="none"/>
          <w:lang w:val="zh-CN"/>
        </w:rPr>
        <w:t xml:space="preserve">（项目编号：</w:t>
      </w:r>
      <w:r>
        <w:rPr>
          <w:rFonts w:hint="eastAsia" w:ascii="宋体" w:hAnsi="宋体" w:cs="宋体"/>
          <w:color w:val="auto"/>
          <w:sz w:val="24"/>
          <w:szCs w:val="21"/>
          <w:highlight w:val="none"/>
          <w:lang w:val="zh-CN"/>
        </w:rPr>
        <w:t xml:space="preserve">JSZC-320282-WXJR-C2025-0016</w:t>
      </w:r>
      <w:r>
        <w:rPr>
          <w:rFonts w:hint="eastAsia" w:ascii="宋体" w:hAnsi="宋体"/>
          <w:color w:val="auto"/>
          <w:sz w:val="24"/>
          <w:szCs w:val="21"/>
          <w:highlight w:val="none"/>
          <w:lang w:val="zh-CN"/>
        </w:rPr>
        <w:t xml:space="preserve">）</w:t>
      </w:r>
      <w:r>
        <w:rPr>
          <w:rFonts w:hint="eastAsia" w:ascii="宋体" w:hAnsi="宋体"/>
          <w:bCs/>
          <w:color w:val="auto"/>
          <w:sz w:val="24"/>
          <w:highlight w:val="none"/>
          <w:lang w:val="zh-CN"/>
        </w:rPr>
        <w:t xml:space="preserve"> 磋商文件，经仔细阅读和研究，我方决定参加</w:t>
      </w:r>
      <w:r>
        <w:rPr>
          <w:rFonts w:hint="eastAsia" w:ascii="宋体" w:hAnsi="宋体"/>
          <w:bCs/>
          <w:color w:val="auto"/>
          <w:sz w:val="24"/>
          <w:highlight w:val="none"/>
          <w:lang w:val="en-US" w:eastAsia="zh-CN"/>
        </w:rPr>
        <w:t xml:space="preserve">报价</w:t>
      </w:r>
      <w:r>
        <w:rPr>
          <w:rFonts w:hint="eastAsia" w:ascii="宋体" w:hAnsi="宋体"/>
          <w:bCs/>
          <w:color w:val="auto"/>
          <w:sz w:val="24"/>
          <w:highlight w:val="none"/>
          <w:lang w:val="zh-CN"/>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我方愿意按照磋商文件的一切要求，提供服务，</w:t>
      </w:r>
      <w:r>
        <w:rPr>
          <w:rFonts w:hint="eastAsia" w:ascii="宋体" w:hAnsi="宋体"/>
          <w:bCs/>
          <w:color w:val="auto"/>
          <w:sz w:val="24"/>
          <w:highlight w:val="none"/>
          <w:lang w:val="en-US" w:eastAsia="zh-CN"/>
        </w:rPr>
        <w:t xml:space="preserve">总报价</w:t>
      </w:r>
      <w:r>
        <w:rPr>
          <w:rFonts w:hint="eastAsia" w:ascii="宋体" w:hAnsi="宋体"/>
          <w:bCs/>
          <w:color w:val="auto"/>
          <w:sz w:val="24"/>
          <w:highlight w:val="none"/>
          <w:lang w:val="zh-CN"/>
        </w:rPr>
        <w:t xml:space="preserve">详见《磋商报价表》。</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我方已对照磋商文件要求，填写了服务的偏离情况，详见</w:t>
      </w:r>
      <w:bookmarkStart w:id="306" w:name="_Hlk131935611"/>
      <w:r>
        <w:rPr>
          <w:rFonts w:hint="eastAsia" w:ascii="宋体" w:hAnsi="宋体"/>
          <w:bCs/>
          <w:color w:val="auto"/>
          <w:sz w:val="24"/>
          <w:highlight w:val="none"/>
          <w:lang w:val="zh-CN"/>
        </w:rPr>
        <w:t xml:space="preserve">《项目技术要求偏离表》</w:t>
      </w:r>
      <w:bookmarkEnd w:id="306"/>
      <w:r>
        <w:rPr>
          <w:rFonts w:hint="eastAsia" w:ascii="宋体" w:hAnsi="宋体"/>
          <w:bCs/>
          <w:color w:val="auto"/>
          <w:sz w:val="24"/>
          <w:highlight w:val="none"/>
          <w:lang w:val="zh-CN"/>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我方同意按照磋商文件中的规定，本响应文件的有效期为投标截止之日起的60天（含提交当日）。在特殊情况下，可与贵方协商延长响应文件的有效期。</w:t>
      </w:r>
      <w:r/>
    </w:p>
    <w:p>
      <w:pPr>
        <w:numPr>
          <w:ilvl w:val="0"/>
          <w:numId w:val="14"/>
        </w:num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如果我方的响应文件被接受，我方将履行磋商文件、响应文件中规定的每一项要求，按期、按质、按量、按地点，完成服务任务。</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我方愿意根据贵方及磋商小组的要求，提供响应文件中所有材料的原件及相关证明性资料。</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我方认为采购人有权确定成交供应商。</w:t>
      </w:r>
      <w:r>
        <w:rPr>
          <w:rFonts w:hint="eastAsia" w:ascii="宋体" w:hAnsi="宋体"/>
          <w:bCs/>
          <w:color w:val="auto"/>
          <w:sz w:val="24"/>
          <w:szCs w:val="24"/>
          <w:highlight w:val="none"/>
          <w:lang w:val="zh-CN"/>
        </w:rPr>
        <w:t xml:space="preserve">除因不可抗力或磋商文件认可的情形以外，我方绝不放弃中标资格</w:t>
      </w:r>
      <w:r>
        <w:rPr>
          <w:rFonts w:hint="eastAsia" w:ascii="宋体" w:hAnsi="宋体"/>
          <w:bCs/>
          <w:color w:val="auto"/>
          <w:sz w:val="24"/>
          <w:highlight w:val="none"/>
          <w:lang w:val="zh-CN"/>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如果我方中标，我方愿意遵守磋商文件和成交通知书的规定，在指定时间和地点与采购人签订合同，并在签订合同前按磋商文件的规定交纳履约保证金。</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，决不与采购人、</w:t>
      </w:r>
      <w:r>
        <w:rPr>
          <w:rFonts w:hint="eastAsia" w:ascii="宋体" w:hAnsi="宋体"/>
          <w:bCs/>
          <w:color w:val="auto"/>
          <w:sz w:val="24"/>
          <w:szCs w:val="24"/>
          <w:highlight w:val="none"/>
          <w:lang w:eastAsia="zh-CN"/>
        </w:rPr>
        <w:t xml:space="preserve">其他供应商</w:t>
      </w:r>
      <w:r>
        <w:rPr>
          <w:rFonts w:hint="eastAsia" w:ascii="宋体" w:hAnsi="宋体"/>
          <w:bCs/>
          <w:color w:val="auto"/>
          <w:sz w:val="24"/>
          <w:szCs w:val="24"/>
          <w:highlight w:val="none"/>
        </w:rPr>
        <w:t xml:space="preserve">或者</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w:t>
      </w:r>
      <w:r>
        <w:rPr>
          <w:rFonts w:hint="eastAsia" w:ascii="宋体" w:hAnsi="宋体"/>
          <w:bCs/>
          <w:color w:val="auto"/>
          <w:sz w:val="24"/>
          <w:szCs w:val="24"/>
          <w:highlight w:val="none"/>
          <w:lang w:eastAsia="zh-CN"/>
        </w:rPr>
        <w:t xml:space="preserve">门的</w:t>
      </w:r>
      <w:r>
        <w:rPr>
          <w:rFonts w:hint="eastAsia" w:ascii="宋体" w:hAnsi="宋体"/>
          <w:bCs/>
          <w:color w:val="auto"/>
          <w:sz w:val="24"/>
          <w:szCs w:val="24"/>
          <w:highlight w:val="none"/>
        </w:rPr>
        <w:t xml:space="preserve">监督检查，如有违反，无条件接受相关管理部门的处罚。</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8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注：没有请填无。</w:t>
      </w:r>
      <w:r/>
    </w:p>
    <w:p>
      <w:pPr>
        <w:numPr>
          <w:ilvl w:val="0"/>
          <w:numId w:val="14"/>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8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（电子签章）：</w:t>
      </w:r>
      <w:r/>
    </w:p>
    <w:p>
      <w:pPr>
        <w:pStyle w:val="1009"/>
        <w:numPr>
          <w:ilvl w:val="0"/>
          <w:numId w:val="0"/>
        </w:numPr>
        <w:rPr>
          <w:rFonts w:hint="eastAsia"/>
          <w:color w:val="auto"/>
          <w:highlight w:val="none"/>
        </w:rPr>
      </w:pPr>
      <w:r>
        <w:rPr>
          <w:rFonts w:ascii="黑体" w:hAnsi="宋体" w:eastAsia="黑体"/>
          <w:bCs/>
          <w:color w:val="auto"/>
          <w:sz w:val="24"/>
          <w:szCs w:val="24"/>
          <w:highlight w:val="none"/>
        </w:rPr>
        <w:br w:type="page" w:clear="all"/>
      </w:r>
      <w:r/>
    </w:p>
    <w:p>
      <w:pPr>
        <w:pStyle w:val="1016"/>
        <w:ind w:firstLine="482"/>
        <w:keepLines w:val="0"/>
        <w:keepNext w:val="0"/>
        <w:pageBreakBefore/>
        <w:widowControl w:val="off"/>
        <w:rPr>
          <w:rFonts w:hint="eastAsia"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en-US" w:eastAsia="zh-CN"/>
        </w:rPr>
        <w:t xml:space="preserve">2.</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pStyle w:val="1018"/>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项目名称：宜兴市</w:t>
      </w:r>
      <w:r>
        <w:rPr>
          <w:rFonts w:hint="eastAsia" w:ascii="宋体" w:hAnsi="宋体"/>
          <w:color w:val="auto"/>
          <w:sz w:val="24"/>
          <w:szCs w:val="21"/>
          <w:highlight w:val="none"/>
          <w:lang w:val="zh-CN"/>
        </w:rPr>
        <w:t xml:space="preserve">滆</w:t>
      </w:r>
      <w:r>
        <w:rPr>
          <w:rFonts w:hint="eastAsia" w:ascii="宋体" w:hAnsi="宋体"/>
          <w:color w:val="auto"/>
          <w:sz w:val="24"/>
          <w:szCs w:val="21"/>
          <w:highlight w:val="none"/>
          <w:lang w:val="zh-CN"/>
        </w:rPr>
        <w:t xml:space="preserve">湖东部区域（高塍片区）生态缓冲带保护修复一期工程跟踪、结算审计服务采购项目                         </w:t>
      </w:r>
      <w:r/>
    </w:p>
    <w:p>
      <w:pPr>
        <w:pStyle w:val="1018"/>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项目编号：JSZC-320282-WXJR-C2025-0016</w:t>
      </w:r>
      <w:r/>
    </w:p>
    <w:tbl>
      <w:tblPr>
        <w:tblStyle w:val="8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采购内容</w:t>
            </w:r>
            <w:r/>
          </w:p>
        </w:tc>
        <w:tc>
          <w:tcPr>
            <w:tcW w:w="232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报价内容</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（电子签章）：</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left="42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注：（</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）供应商应对照磋商文件“第三章 项目技术要求和有关说明”的相关要求，将自身响应的偏离情况（与磋商文件要求不一致的地方）详细填入上表，并注明“正偏离/负偏离”；若未填写上表，视为完全响应；</w:t>
      </w:r>
      <w:r/>
    </w:p>
    <w:p>
      <w:pPr>
        <w:ind w:left="420" w:firstLine="420"/>
        <w:spacing w:line="360" w:lineRule="auto"/>
        <w:rPr>
          <w:rFonts w:hint="eastAsia" w:ascii="宋体" w:hAnsi="宋体"/>
          <w:bCs/>
          <w:color w:val="auto"/>
          <w:szCs w:val="21"/>
          <w:highlight w:val="none"/>
          <w:lang w:val="zh-CN"/>
        </w:rPr>
      </w:pPr>
      <w:r>
        <w:rPr>
          <w:rFonts w:hint="eastAsia" w:ascii="宋体" w:hAnsi="宋体"/>
          <w:bCs/>
          <w:color w:val="auto"/>
          <w:szCs w:val="21"/>
          <w:highlight w:val="none"/>
        </w:rPr>
        <w:t xml:space="preserve">（2）</w:t>
      </w:r>
      <w:r>
        <w:rPr>
          <w:rFonts w:hint="eastAsia" w:ascii="宋体" w:hAnsi="宋体"/>
          <w:bCs/>
          <w:color w:val="auto"/>
          <w:szCs w:val="21"/>
          <w:highlight w:val="none"/>
          <w:lang w:eastAsia="zh-CN"/>
        </w:rPr>
        <w:t xml:space="preserve">磋商文件</w:t>
      </w:r>
      <w:r>
        <w:rPr>
          <w:rFonts w:hint="eastAsia" w:ascii="宋体" w:hAnsi="宋体"/>
          <w:bCs/>
          <w:color w:val="auto"/>
          <w:szCs w:val="21"/>
          <w:highlight w:val="none"/>
        </w:rPr>
        <w:t xml:space="preserve">第三章“项目技术要求和有关说明”中若有要求提供相关证明材料的，</w:t>
      </w:r>
      <w:r>
        <w:rPr>
          <w:rFonts w:hint="eastAsia" w:ascii="宋体" w:hAnsi="宋体"/>
          <w:bCs/>
          <w:color w:val="auto"/>
          <w:szCs w:val="21"/>
          <w:highlight w:val="none"/>
          <w:lang w:val="zh-CN"/>
        </w:rPr>
        <w:t xml:space="preserve">请在本表后自行添加</w:t>
      </w:r>
      <w:r>
        <w:rPr>
          <w:rFonts w:hint="eastAsia" w:ascii="宋体" w:hAnsi="宋体"/>
          <w:bCs/>
          <w:color w:val="auto"/>
          <w:szCs w:val="21"/>
          <w:highlight w:val="none"/>
        </w:rPr>
        <w:t xml:space="preserve">。</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br w:type="page" w:clear="all"/>
      </w:r>
      <w:r/>
    </w:p>
    <w:p>
      <w:pPr>
        <w:ind w:firstLine="48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lang w:eastAsia="zh-CN"/>
        </w:rPr>
        <w:t xml:space="preserve">3.</w:t>
      </w:r>
      <w:r>
        <w:rPr>
          <w:rFonts w:hint="eastAsia" w:ascii="黑体" w:hAnsi="宋体" w:eastAsia="黑体"/>
          <w:bCs/>
          <w:color w:val="auto"/>
          <w:sz w:val="24"/>
          <w:szCs w:val="24"/>
          <w:highlight w:val="none"/>
          <w:lang w:val="zh-CN"/>
        </w:rPr>
        <w:t xml:space="preserve">项目人员配置清单（格式）：</w:t>
      </w:r>
      <w:r/>
    </w:p>
    <w:p>
      <w:pPr>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jc w:val="center"/>
        <w:spacing w:before="156" w:after="156"/>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rPr>
          <w:rFonts w:hint="eastAsia" w:ascii="黑体" w:hAnsi="黑体" w:eastAsia="黑体"/>
          <w:color w:val="auto"/>
          <w:sz w:val="28"/>
          <w:szCs w:val="21"/>
          <w:highlight w:val="none"/>
          <w:lang w:val="zh-CN"/>
        </w:rPr>
        <w:br/>
      </w:r>
      <w:r/>
    </w:p>
    <w:p>
      <w:pPr>
        <w:pStyle w:val="1018"/>
        <w:ind w:left="0" w:firstLine="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项目名称：宜兴市</w:t>
      </w:r>
      <w:r>
        <w:rPr>
          <w:rFonts w:hint="eastAsia" w:ascii="宋体" w:hAnsi="宋体"/>
          <w:color w:val="auto"/>
          <w:sz w:val="24"/>
          <w:szCs w:val="21"/>
          <w:highlight w:val="none"/>
          <w:lang w:val="zh-CN"/>
        </w:rPr>
        <w:t xml:space="preserve">滆</w:t>
      </w:r>
      <w:r>
        <w:rPr>
          <w:rFonts w:hint="eastAsia" w:ascii="宋体" w:hAnsi="宋体"/>
          <w:color w:val="auto"/>
          <w:sz w:val="24"/>
          <w:szCs w:val="21"/>
          <w:highlight w:val="none"/>
          <w:lang w:val="zh-CN"/>
        </w:rPr>
        <w:t xml:space="preserve">湖东部区域（高塍片区）生态缓冲带保护修复一期工程跟踪、结算审计服务采购项目                         </w:t>
      </w:r>
      <w:r/>
    </w:p>
    <w:p>
      <w:pPr>
        <w:pStyle w:val="1018"/>
        <w:ind w:left="0" w:firstLine="0"/>
        <w:spacing w:line="360" w:lineRule="auto"/>
        <w:rPr>
          <w:rFonts w:hint="eastAsia" w:ascii="宋体" w:hAnsi="宋体"/>
          <w:color w:val="auto"/>
          <w:sz w:val="24"/>
          <w:szCs w:val="24"/>
          <w:highlight w:val="none"/>
        </w:rPr>
      </w:pPr>
      <w:r>
        <w:rPr>
          <w:rFonts w:hint="eastAsia" w:ascii="宋体" w:hAnsi="宋体"/>
          <w:color w:val="auto"/>
          <w:sz w:val="24"/>
          <w:szCs w:val="21"/>
          <w:highlight w:val="none"/>
          <w:lang w:val="zh-CN"/>
        </w:rPr>
        <w:t xml:space="preserve">项目编号：JSZC-320282-WXJR-C2025-0016</w:t>
      </w:r>
      <w:r/>
    </w:p>
    <w:tbl>
      <w:tblPr>
        <w:tblStyle w:val="8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r>
    </w:tbl>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ascii="宋体" w:hAnsi="宋体"/>
          <w:color w:val="auto"/>
          <w:highlight w:val="none"/>
        </w:rPr>
      </w:pPr>
      <w:r>
        <w:rPr>
          <w:rFonts w:hint="eastAsia" w:ascii="宋体" w:hAnsi="宋体"/>
          <w:color w:val="auto"/>
          <w:highlight w:val="none"/>
        </w:rPr>
        <w:t xml:space="preserve">注： </w:t>
      </w:r>
      <w:r/>
    </w:p>
    <w:p>
      <w:pPr>
        <w:ind w:firstLine="420"/>
        <w:spacing w:line="360" w:lineRule="auto"/>
        <w:rPr>
          <w:rFonts w:hint="eastAsia"/>
          <w:color w:val="auto"/>
          <w:highlight w:val="none"/>
        </w:rPr>
      </w:pPr>
      <w:r>
        <w:rPr>
          <w:rFonts w:hint="eastAsia" w:ascii="宋体" w:hAnsi="宋体"/>
          <w:color w:val="auto"/>
          <w:highlight w:val="none"/>
        </w:rPr>
        <w:t xml:space="preserve">1.表格不够可自行延长。</w:t>
      </w:r>
      <w:r/>
    </w:p>
    <w:p>
      <w:pPr>
        <w:ind w:firstLine="420"/>
        <w:spacing w:line="360" w:lineRule="auto"/>
        <w:rPr>
          <w:rFonts w:hint="eastAsia"/>
          <w:color w:val="auto"/>
          <w:highlight w:val="none"/>
        </w:rPr>
      </w:pPr>
      <w:r>
        <w:rPr>
          <w:rFonts w:hint="eastAsia" w:ascii="宋体" w:hAnsi="宋体"/>
          <w:color w:val="auto"/>
          <w:highlight w:val="none"/>
        </w:rPr>
        <w:t xml:space="preserve">2.</w:t>
      </w:r>
      <w:bookmarkStart w:id="307" w:name="_Hlk164083408"/>
      <w:r>
        <w:rPr>
          <w:rFonts w:hint="eastAsia" w:ascii="宋体" w:hAnsi="宋体"/>
          <w:b/>
          <w:bCs/>
          <w:color w:val="auto"/>
          <w:highlight w:val="none"/>
        </w:rPr>
        <w:t xml:space="preserve">应按磋商文件要求配备项目人员及提供相关证明材料，</w:t>
      </w:r>
      <w:bookmarkEnd w:id="307"/>
      <w:r>
        <w:rPr>
          <w:rFonts w:hint="eastAsia" w:ascii="宋体" w:hAnsi="宋体"/>
          <w:b/>
          <w:bCs/>
          <w:color w:val="auto"/>
          <w:highlight w:val="none"/>
        </w:rPr>
        <w:t xml:space="preserve">证明材料请附在本表之后。</w:t>
      </w:r>
      <w:r/>
    </w:p>
    <w:p>
      <w:pPr>
        <w:ind w:firstLine="420"/>
        <w:spacing w:line="360" w:lineRule="auto"/>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w:t>
      </w:r>
      <w:r>
        <w:rPr>
          <w:rFonts w:hint="eastAsia"/>
          <w:color w:val="auto"/>
          <w:highlight w:val="none"/>
          <w:lang w:eastAsia="zh-CN"/>
        </w:rPr>
        <w:t xml:space="preserve">属于</w:t>
      </w:r>
      <w:r>
        <w:rPr>
          <w:rFonts w:hint="eastAsia"/>
          <w:color w:val="auto"/>
          <w:highlight w:val="none"/>
        </w:rPr>
        <w:t xml:space="preserve">违约行为。</w:t>
      </w:r>
      <w:r/>
    </w:p>
    <w:p>
      <w:pPr>
        <w:ind w:left="840"/>
        <w:spacing w:line="360" w:lineRule="auto"/>
        <w:tabs>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hint="eastAsia" w:ascii="黑体" w:hAnsi="宋体" w:eastAsia="黑体"/>
          <w:bCs/>
          <w:color w:val="auto"/>
          <w:sz w:val="28"/>
          <w:szCs w:val="28"/>
          <w:highlight w:val="none"/>
        </w:rPr>
      </w:pPr>
      <w:r>
        <w:rPr>
          <w:rFonts w:hint="eastAsia" w:ascii="宋体" w:hAnsi="宋体"/>
          <w:bCs/>
          <w:color w:val="auto"/>
          <w:sz w:val="24"/>
          <w:highlight w:val="none"/>
          <w:lang w:val="zh-CN"/>
        </w:rPr>
        <w:t xml:space="preserve">                              供应商（电子签章）：</w:t>
      </w:r>
      <w:r>
        <w:rPr>
          <w:rFonts w:hint="eastAsia" w:ascii="黑体" w:hAnsi="宋体" w:eastAsia="黑体"/>
          <w:bCs/>
          <w:color w:val="auto"/>
          <w:sz w:val="28"/>
          <w:szCs w:val="28"/>
          <w:highlight w:val="none"/>
        </w:rPr>
        <w:br w:type="page" w:clear="all"/>
      </w:r>
      <w:r/>
    </w:p>
    <w:p>
      <w:pPr>
        <w:spacing w:after="156"/>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（四）企业报价折扣证明</w:t>
      </w:r>
      <w:bookmarkStart w:id="308" w:name="_Hlk131928636"/>
      <w:r/>
      <w:r/>
    </w:p>
    <w:p>
      <w:pPr>
        <w:ind w:firstLine="480"/>
        <w:jc w:val="left"/>
        <w:spacing w:line="360" w:lineRule="auto"/>
        <w:rPr>
          <w:rFonts w:hint="eastAsia"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zh-CN"/>
        </w:rPr>
        <w:t xml:space="preserve">1</w:t>
      </w:r>
      <w:r>
        <w:rPr>
          <w:rFonts w:ascii="黑体" w:hAnsi="宋体" w:eastAsia="黑体"/>
          <w:bCs/>
          <w:color w:val="auto"/>
          <w:sz w:val="24"/>
          <w:szCs w:val="24"/>
          <w:highlight w:val="none"/>
          <w:lang w:val="zh-CN"/>
        </w:rPr>
        <w:t xml:space="preserve">.</w:t>
      </w:r>
      <w:r>
        <w:rPr>
          <w:rFonts w:hint="eastAsia" w:ascii="黑体" w:hAnsi="宋体" w:eastAsia="黑体"/>
          <w:bCs/>
          <w:color w:val="auto"/>
          <w:sz w:val="24"/>
          <w:szCs w:val="24"/>
          <w:highlight w:val="none"/>
          <w:lang w:val="zh-CN"/>
        </w:rPr>
        <w:t xml:space="preserve"> 企业报价折扣证明（格式）</w:t>
      </w:r>
      <w:r/>
    </w:p>
    <w:p>
      <w:pPr>
        <w:ind w:left="420" w:firstLine="560"/>
        <w:jc w:val="center"/>
        <w:spacing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企业报价折扣证明</w:t>
      </w:r>
      <w:r/>
    </w:p>
    <w:p>
      <w:pPr>
        <w:pStyle w:val="1018"/>
        <w:ind w:left="0"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项目名称：宜兴市</w:t>
      </w:r>
      <w:r>
        <w:rPr>
          <w:rFonts w:hint="eastAsia" w:ascii="宋体" w:hAnsi="宋体"/>
          <w:color w:val="auto"/>
          <w:sz w:val="24"/>
          <w:szCs w:val="21"/>
          <w:highlight w:val="none"/>
          <w:lang w:val="zh-CN"/>
        </w:rPr>
        <w:t xml:space="preserve">滆</w:t>
      </w:r>
      <w:r>
        <w:rPr>
          <w:rFonts w:hint="eastAsia" w:ascii="宋体" w:hAnsi="宋体"/>
          <w:color w:val="auto"/>
          <w:sz w:val="24"/>
          <w:szCs w:val="21"/>
          <w:highlight w:val="none"/>
          <w:lang w:val="zh-CN"/>
        </w:rPr>
        <w:t xml:space="preserve">湖东部区域（高塍片区）生态缓冲带保护修复一期工程跟踪、结算审计服务采购项目                         </w:t>
      </w:r>
      <w:r/>
    </w:p>
    <w:p>
      <w:pPr>
        <w:pStyle w:val="1018"/>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项目编号：JSZC-320282-WXJR-C2025-0016</w:t>
      </w:r>
      <w:r/>
    </w:p>
    <w:tbl>
      <w:tblPr>
        <w:tblStyle w:val="8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jc w:val="center"/>
          <w:trHeight w:val="687"/>
        </w:trPr>
        <w:tc>
          <w:tcPr>
            <w:tcW w:w="75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性质</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347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响应文件中须提供的</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相关证明材料</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供应商（产品）类型声明</w:t>
            </w:r>
            <w:r/>
          </w:p>
        </w:tc>
      </w:tr>
      <w:tr>
        <w:trPr>
          <w:cantSplit/>
          <w:jc w:val="center"/>
          <w:trHeight w:val="1354"/>
        </w:trPr>
        <w:tc>
          <w:tcPr>
            <w:tcW w:w="750"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145" w:type="dxa"/>
            <w:vAlign w:val="center"/>
            <w:vMerge w:val="restart"/>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小微型</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tc>
        <w:tc>
          <w:tcPr>
            <w:tcW w:w="2782"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小微企业</w:t>
            </w:r>
            <w:r/>
          </w:p>
        </w:tc>
        <w:tc>
          <w:tcPr>
            <w:tcW w:w="3478" w:type="dxa"/>
            <w:vAlign w:val="center"/>
            <w:vMerge w:val="restart"/>
            <w:textDirection w:val="lrTb"/>
            <w:noWrap w:val="false"/>
          </w:tcPr>
          <w:p>
            <w:pPr>
              <w:jc w:val="left"/>
              <w:spacing w:line="360" w:lineRule="auto"/>
              <w:rPr>
                <w:rFonts w:hint="eastAsia" w:ascii="宋体" w:hAnsi="宋体" w:cs="宋体"/>
                <w:color w:val="auto"/>
                <w:szCs w:val="21"/>
                <w:highlight w:val="none"/>
                <w:lang w:val="zh-CN"/>
              </w:rPr>
            </w:pPr>
            <w:r/>
            <w:bookmarkStart w:id="309" w:name="OLE_LINK72"/>
            <w:r>
              <w:rPr>
                <w:rFonts w:hint="eastAsia" w:ascii="宋体" w:hAnsi="宋体" w:cs="宋体"/>
                <w:color w:val="auto"/>
                <w:szCs w:val="21"/>
                <w:highlight w:val="none"/>
                <w:lang w:val="zh-CN"/>
              </w:rPr>
              <w:t xml:space="preserve">供应商《中小企业声明函》</w:t>
            </w:r>
            <w:bookmarkEnd w:id="309"/>
            <w:r/>
            <w:bookmarkStart w:id="310" w:name="OLE_LINK65"/>
            <w:r>
              <w:rPr>
                <w:rFonts w:hint="eastAsia" w:ascii="宋体" w:hAnsi="宋体" w:cs="宋体"/>
                <w:color w:val="auto"/>
                <w:szCs w:val="21"/>
                <w:highlight w:val="none"/>
                <w:lang w:val="zh-CN"/>
              </w:rPr>
              <w:t xml:space="preserve">（附件</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bookmarkEnd w:id="310"/>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384"/>
        </w:trPr>
        <w:tc>
          <w:tcPr>
            <w:tcW w:w="75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bookmarkStart w:id="311" w:name="OLE_LINK73"/>
            <w:r>
              <w:rPr>
                <w:rFonts w:hint="eastAsia" w:ascii="宋体" w:hAnsi="宋体" w:cs="宋体"/>
                <w:color w:val="auto"/>
                <w:szCs w:val="21"/>
                <w:highlight w:val="none"/>
                <w:lang w:val="zh-CN"/>
              </w:rPr>
              <w:t xml:space="preserve">供应商《残疾人福利性单位声明函》</w:t>
            </w:r>
            <w:bookmarkEnd w:id="311"/>
            <w:r>
              <w:rPr>
                <w:rFonts w:hint="eastAsia" w:ascii="宋体" w:hAnsi="宋体" w:cs="宋体"/>
                <w:color w:val="auto"/>
                <w:szCs w:val="21"/>
                <w:highlight w:val="none"/>
                <w:lang w:val="zh-CN"/>
              </w:rPr>
              <w:t xml:space="preserve">（附件</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027"/>
        </w:trPr>
        <w:tc>
          <w:tcPr>
            <w:tcW w:w="75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p>
        </w:tc>
        <w:tc>
          <w:tcPr>
            <w:tcW w:w="114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lang w:bidi="ar"/>
              </w:rPr>
            </w:pPr>
            <w:r>
              <w:rPr>
                <w:rFonts w:hint="eastAsia" w:ascii="宋体" w:hAnsi="宋体" w:cs="宋体"/>
                <w:bCs/>
                <w:color w:val="auto"/>
                <w:szCs w:val="21"/>
                <w:highlight w:val="none"/>
              </w:rPr>
              <w:t xml:space="preserve">监狱企业</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省级以上监狱管理局、戒毒管理局（含新疆生产建设兵团）出具的属于监狱企业的证明文件</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bl>
    <w:p>
      <w:pPr>
        <w:pStyle w:val="1018"/>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jc w:val="center"/>
        <w:spacing w:before="156" w:line="360" w:lineRule="auto"/>
        <w:rPr>
          <w:color w:val="auto"/>
          <w:sz w:val="24"/>
          <w:szCs w:val="24"/>
          <w:highlight w:val="none"/>
        </w:rPr>
      </w:pPr>
      <w:r>
        <w:rPr>
          <w:rFonts w:hint="eastAsia"/>
          <w:color w:val="auto"/>
          <w:sz w:val="24"/>
          <w:szCs w:val="24"/>
          <w:highlight w:val="none"/>
          <w:lang w:val="en-US" w:eastAsia="zh-CN"/>
        </w:rPr>
        <w:t xml:space="preserve">                                          </w:t>
      </w:r>
      <w:r>
        <w:rPr>
          <w:rFonts w:hint="eastAsia"/>
          <w:color w:val="auto"/>
          <w:sz w:val="24"/>
          <w:szCs w:val="24"/>
          <w:highlight w:val="none"/>
          <w:lang w:eastAsia="zh-CN"/>
        </w:rPr>
        <w:t xml:space="preserve">供应商</w:t>
      </w:r>
      <w:r>
        <w:rPr>
          <w:color w:val="auto"/>
          <w:sz w:val="24"/>
          <w:szCs w:val="24"/>
          <w:highlight w:val="none"/>
        </w:rPr>
        <w:t xml:space="preserve">（电子签章）：</w:t>
      </w:r>
      <w:r/>
    </w:p>
    <w:p>
      <w:pPr>
        <w:jc w:val="left"/>
        <w:spacing w:line="240" w:lineRule="atLeas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spacing w:line="240" w:lineRule="atLeas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注：（</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）相关证明材料请附在本表之后，若不享受政府采购政策优惠，附件</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附件</w:t>
      </w:r>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可自行删除</w:t>
      </w:r>
      <w:r>
        <w:rPr>
          <w:rFonts w:hint="eastAsia" w:ascii="宋体" w:hAnsi="宋体" w:cs="宋体"/>
          <w:b/>
          <w:bCs/>
          <w:color w:val="auto"/>
          <w:szCs w:val="21"/>
          <w:highlight w:val="none"/>
          <w:lang w:val="zh-CN"/>
        </w:rPr>
        <w:t xml:space="preserve">；</w:t>
      </w:r>
      <w:r/>
    </w:p>
    <w:p>
      <w:pPr>
        <w:ind w:firstLine="422"/>
        <w:jc w:val="left"/>
        <w:spacing w:before="156" w:after="156" w:line="240" w:lineRule="atLeast"/>
        <w:rPr>
          <w:rFonts w:hint="eastAsia" w:ascii="黑体" w:hAnsi="黑体" w:eastAsia="黑体"/>
          <w:color w:val="auto"/>
          <w:sz w:val="28"/>
          <w:szCs w:val="28"/>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eastAsia="zh-CN"/>
        </w:rPr>
        <w:t xml:space="preserve">成交供应商</w:t>
      </w:r>
      <w:r>
        <w:rPr>
          <w:rFonts w:hint="eastAsia" w:ascii="宋体" w:hAnsi="宋体" w:cs="宋体"/>
          <w:b/>
          <w:bCs/>
          <w:color w:val="auto"/>
          <w:szCs w:val="21"/>
          <w:highlight w:val="none"/>
          <w:lang w:val="zh-CN"/>
        </w:rPr>
        <w:t xml:space="preserve">《中小企业声明函》《残疾人福利性单位声明函》，采购人将随</w:t>
      </w:r>
      <w:r>
        <w:rPr>
          <w:rFonts w:hint="eastAsia" w:ascii="宋体" w:hAnsi="宋体" w:cs="宋体"/>
          <w:b/>
          <w:bCs/>
          <w:color w:val="auto"/>
          <w:szCs w:val="21"/>
          <w:highlight w:val="none"/>
          <w:lang w:val="en-US" w:eastAsia="zh-CN"/>
        </w:rPr>
        <w:t xml:space="preserve">成交</w:t>
      </w:r>
      <w:r>
        <w:rPr>
          <w:rFonts w:hint="eastAsia" w:ascii="宋体" w:hAnsi="宋体" w:cs="宋体"/>
          <w:b/>
          <w:bCs/>
          <w:color w:val="auto"/>
          <w:szCs w:val="21"/>
          <w:highlight w:val="none"/>
          <w:lang w:val="zh-CN"/>
        </w:rPr>
        <w:t xml:space="preserve">公告一并公示。</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016"/>
        <w:rPr>
          <w:color w:val="auto"/>
          <w:highlight w:val="none"/>
        </w:rPr>
      </w:pPr>
      <w:r>
        <w:rPr>
          <w:color w:val="auto"/>
          <w:highlight w:val="none"/>
        </w:rPr>
      </w:r>
      <w:r/>
    </w:p>
    <w:p>
      <w:pPr>
        <w:pStyle w:val="1018"/>
        <w:rPr>
          <w:color w:val="auto"/>
          <w:highlight w:val="none"/>
        </w:rPr>
      </w:pPr>
      <w:r>
        <w:rPr>
          <w:color w:val="auto"/>
          <w:highlight w:val="none"/>
        </w:rPr>
      </w:r>
      <w:r/>
    </w:p>
    <w:p>
      <w:pPr>
        <w:pStyle w:val="1018"/>
        <w:rPr>
          <w:color w:val="auto"/>
          <w:highlight w:val="none"/>
        </w:rPr>
      </w:pPr>
      <w:r>
        <w:rPr>
          <w:color w:val="auto"/>
          <w:highlight w:val="none"/>
        </w:rPr>
      </w:r>
      <w:r/>
    </w:p>
    <w:p>
      <w:pPr>
        <w:pStyle w:val="1018"/>
        <w:rPr>
          <w:color w:val="auto"/>
          <w:highlight w:val="none"/>
        </w:rPr>
      </w:pPr>
      <w:r>
        <w:rPr>
          <w:color w:val="auto"/>
          <w:highlight w:val="none"/>
        </w:rPr>
      </w:r>
      <w:r/>
    </w:p>
    <w:p>
      <w:pPr>
        <w:pStyle w:val="1018"/>
        <w:rPr>
          <w:color w:val="auto"/>
          <w:highlight w:val="none"/>
        </w:rPr>
      </w:pPr>
      <w:r>
        <w:rPr>
          <w:color w:val="auto"/>
          <w:highlight w:val="none"/>
        </w:rPr>
      </w:r>
      <w:r/>
    </w:p>
    <w:p>
      <w:pPr>
        <w:pStyle w:val="1018"/>
        <w:rPr>
          <w:color w:val="auto"/>
          <w:highlight w:val="none"/>
        </w:rPr>
      </w:pPr>
      <w:r>
        <w:rPr>
          <w:color w:val="auto"/>
          <w:highlight w:val="none"/>
        </w:rPr>
      </w:r>
      <w:r/>
    </w:p>
    <w:p>
      <w:pPr>
        <w:pStyle w:val="1018"/>
        <w:rPr>
          <w:color w:val="auto"/>
          <w:highlight w:val="none"/>
        </w:rPr>
      </w:pPr>
      <w:r>
        <w:rPr>
          <w:color w:val="auto"/>
          <w:highlight w:val="none"/>
        </w:rPr>
      </w:r>
      <w:r/>
    </w:p>
    <w:p>
      <w:pPr>
        <w:rPr>
          <w:color w:val="auto"/>
          <w:highlight w:val="none"/>
        </w:rPr>
      </w:pPr>
      <w:r>
        <w:rPr>
          <w:color w:val="auto"/>
          <w:highlight w:val="none"/>
        </w:rPr>
        <w:br w:type="page" w:clear="all"/>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附件1：中小企业声明函（格式）：</w:t>
      </w:r>
      <w:bookmarkEnd w:id="308"/>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中小企业声明函</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bCs/>
          <w:color w:val="auto"/>
          <w:sz w:val="24"/>
          <w:szCs w:val="24"/>
          <w:highlight w:val="none"/>
          <w:u w:val="single"/>
        </w:rPr>
        <w:t xml:space="preserve">（单位名称）</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（项目名称）</w:t>
      </w:r>
      <w:r>
        <w:rPr>
          <w:rFonts w:hint="eastAsia"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rPr>
          <w:rFonts w:hint="eastAsia" w:ascii="宋体" w:hAnsi="宋体"/>
          <w:bCs/>
          <w:color w:val="auto"/>
          <w:sz w:val="24"/>
          <w:highlight w:val="none"/>
        </w:rPr>
        <w:t xml:space="preserve">                             </w:t>
      </w:r>
      <w:r>
        <w:rPr>
          <w:rFonts w:hint="eastAsia"/>
          <w:color w:val="auto"/>
          <w:sz w:val="24"/>
          <w:szCs w:val="24"/>
          <w:highlight w:val="none"/>
          <w:lang w:eastAsia="zh-CN"/>
        </w:rPr>
        <w:t xml:space="preserve">供应商</w:t>
      </w:r>
      <w:r>
        <w:rPr>
          <w:color w:val="auto"/>
          <w:sz w:val="24"/>
          <w:szCs w:val="24"/>
          <w:highlight w:val="none"/>
        </w:rPr>
        <w:t xml:space="preserve">（电子签章）：</w:t>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（1）从业人员、营业收入、资产总额填报上一年度数据，无上一年度数据的新成立企业可不填报。</w:t>
      </w:r>
      <w:r/>
    </w:p>
    <w:p>
      <w:pPr>
        <w:ind w:firstLine="421"/>
        <w:spacing w:line="360" w:lineRule="auto"/>
        <w:rPr>
          <w:rFonts w:ascii="宋体" w:hAnsi="宋体"/>
          <w:bCs/>
          <w:color w:val="auto"/>
          <w:szCs w:val="21"/>
          <w:highlight w:val="none"/>
        </w:rPr>
      </w:pPr>
      <w:r>
        <w:rPr>
          <w:rFonts w:hint="eastAsia" w:ascii="宋体" w:hAnsi="宋体"/>
          <w:bCs/>
          <w:color w:val="auto"/>
          <w:szCs w:val="21"/>
          <w:highlight w:val="none"/>
        </w:rPr>
        <w:t xml:space="preserve">（2）供应商按照本办法规定提供声明函内容不实的，属于提供虚假材料谋取成交，依照《中华人民共和国政府采购法》等国家有关规定追究相应责任。</w:t>
      </w:r>
      <w:r/>
    </w:p>
    <w:p>
      <w:pPr>
        <w:ind w:firstLine="421"/>
        <w:spacing w:line="360" w:lineRule="auto"/>
        <w:rPr>
          <w:rFonts w:hint="eastAsia" w:ascii="宋体" w:hAnsi="宋体"/>
          <w:color w:val="auto"/>
          <w:szCs w:val="21"/>
          <w:highlight w:val="none"/>
          <w:lang w:val="zh-CN"/>
        </w:rPr>
      </w:pPr>
      <w:r/>
      <w:bookmarkStart w:id="312" w:name="_Hlk131935698"/>
      <w:r>
        <w:rPr>
          <w:rFonts w:hint="eastAsia" w:ascii="宋体" w:hAnsi="宋体"/>
          <w:color w:val="auto"/>
          <w:szCs w:val="21"/>
          <w:highlight w:val="none"/>
          <w:lang w:val="zh-CN"/>
        </w:rPr>
        <w:t xml:space="preserve">（3）在服务采购项目中，服务由中小企业承接，即提供服务的人员为中小企业依照《中华人民共和国劳动合同法》订立劳动合同的从业人员。成交供应商《中小企业声明函》《残疾人福利性单位声明函》，采购人将随中标公告一并公示。</w:t>
      </w:r>
      <w:bookmarkEnd w:id="312"/>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pStyle w:val="1018"/>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1018"/>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1018"/>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1018"/>
        <w:rPr>
          <w:rFonts w:hint="eastAsia"/>
          <w:color w:val="auto"/>
          <w:highlight w:val="none"/>
        </w:rPr>
      </w:pPr>
      <w:r>
        <w:rPr>
          <w:rFonts w:hint="eastAsia" w:ascii="黑体" w:hAnsi="宋体" w:eastAsia="黑体"/>
          <w:bCs/>
          <w:color w:val="auto"/>
          <w:sz w:val="24"/>
          <w:szCs w:val="24"/>
          <w:highlight w:val="none"/>
        </w:rPr>
        <w:t xml:space="preserve">附件2：残疾人福利性单位声明函（格式）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jc w:val="left"/>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（单位名称）</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（项目名称）</w:t>
      </w:r>
      <w:r>
        <w:rPr>
          <w:rFonts w:hint="eastAsia" w:ascii="宋体" w:hAnsi="宋体"/>
          <w:bCs/>
          <w:color w:val="auto"/>
          <w:sz w:val="24"/>
          <w:szCs w:val="24"/>
          <w:highlight w:val="none"/>
          <w:u w:val="single"/>
          <w:lang w:val="en-US" w:eastAsia="zh-CN"/>
        </w:rPr>
        <w:t xml:space="preserve">   项目（项目编号：JSZC-320282-WXJR-C2025-0016）</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由本单位提供服务</w:t>
      </w:r>
      <w:r>
        <w:rPr>
          <w:rFonts w:hint="eastAsia" w:ascii="宋体" w:hAnsi="宋体"/>
          <w:bCs/>
          <w:color w:val="auto"/>
          <w:sz w:val="24"/>
          <w:szCs w:val="24"/>
          <w:highlight w:val="none"/>
        </w:rPr>
        <w:t xml:space="preserve">。</w:t>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16"/>
        <w:rPr>
          <w:rFonts w:hint="eastAsia"/>
          <w:color w:val="auto"/>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color w:val="auto"/>
          <w:sz w:val="24"/>
          <w:szCs w:val="24"/>
          <w:highlight w:val="none"/>
          <w:lang w:eastAsia="zh-CN"/>
        </w:rPr>
        <w:t xml:space="preserve">供应商</w:t>
      </w:r>
      <w:r>
        <w:rPr>
          <w:color w:val="auto"/>
          <w:sz w:val="24"/>
          <w:szCs w:val="24"/>
          <w:highlight w:val="none"/>
        </w:rPr>
        <w:t xml:space="preserve">（电子签章）：</w:t>
      </w:r>
      <w:r/>
    </w:p>
    <w:p>
      <w:pPr>
        <w:spacing w:line="360" w:lineRule="auto"/>
        <w:rPr>
          <w:rFonts w:ascii="宋体"/>
          <w:bCs/>
          <w:color w:val="auto"/>
          <w:sz w:val="24"/>
          <w:szCs w:val="24"/>
          <w:highlight w:val="none"/>
        </w:rPr>
      </w:pPr>
      <w:r>
        <w:rPr>
          <w:rFonts w:ascii="宋体"/>
          <w:bCs/>
          <w:color w:val="auto"/>
          <w:sz w:val="24"/>
          <w:szCs w:val="24"/>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spacing w:after="156"/>
        <w:rPr>
          <w:rFonts w:ascii="黑体" w:hAnsi="宋体" w:eastAsia="黑体"/>
          <w:bCs/>
          <w:color w:val="auto"/>
          <w:sz w:val="28"/>
          <w:szCs w:val="28"/>
          <w:highlight w:val="none"/>
        </w:rPr>
      </w:pPr>
      <w:r/>
      <w:bookmarkStart w:id="313" w:name="_Hlk151456734"/>
      <w:r>
        <w:rPr>
          <w:rFonts w:hint="eastAsia" w:ascii="黑体" w:hAnsi="宋体" w:eastAsia="黑体"/>
          <w:bCs/>
          <w:color w:val="auto"/>
          <w:sz w:val="28"/>
          <w:szCs w:val="28"/>
          <w:highlight w:val="none"/>
        </w:rPr>
        <w:t xml:space="preserve">（五）其他相关材料</w:t>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r/>
    </w:p>
    <w:p>
      <w:pPr>
        <w:ind w:firstLine="480"/>
        <w:jc w:val="left"/>
        <w:rPr>
          <w:rFonts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供应商根据评标方法和标准等要求，提交认为需要提供的相关证明材料，如未提供证明材料的，相关评分项不得分。</w:t>
      </w:r>
      <w:bookmarkEnd w:id="313"/>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833"/>
        <w:rPr>
          <w:rFonts w:hint="eastAsia"/>
          <w:color w:val="auto"/>
          <w:highlight w:val="none"/>
        </w:rPr>
      </w:pPr>
      <w:r>
        <w:rPr>
          <w:rFonts w:hint="eastAsia"/>
          <w:color w:val="auto"/>
          <w:highlight w:val="none"/>
        </w:rPr>
      </w:r>
      <w:r/>
    </w:p>
    <w:p>
      <w:pPr>
        <w:rPr>
          <w:color w:val="auto"/>
          <w:highlight w:val="none"/>
        </w:rPr>
      </w:pPr>
      <w:r>
        <w:rPr>
          <w:color w:val="auto"/>
          <w:highlight w:val="none"/>
        </w:rPr>
      </w:r>
      <w:r/>
    </w:p>
    <w:sectPr>
      <w:footnotePr/>
      <w:endnotePr/>
      <w:type w:val="nextPage"/>
      <w:pgSz w:w="11906" w:h="16838" w:orient="portrait"/>
      <w:pgMar w:top="1440" w:right="1078" w:bottom="1440" w:left="116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w:panose1 w:val="020B0502040204020203"/>
  </w:font>
  <w:font w:name="华文新魏">
    <w:panose1 w:val="0201080004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fldChar w:fldCharType="begin"/>
    </w:r>
    <w:r>
      <w:instrText xml:space="preserve">PAGE   \* MERGEFORMAT</w:instrText>
    </w:r>
    <w:r>
      <w:fldChar w:fldCharType="separate"/>
    </w:r>
    <w:r>
      <w:rPr>
        <w:lang w:val="zh-CN"/>
      </w:rPr>
      <w:t xml:space="preserve">21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jc w:val="center"/>
                          </w:pPr>
                          <w:r>
                            <w:fldChar w:fldCharType="begin"/>
                          </w:r>
                          <w:r>
                            <w:instrText xml:space="preserve">PAGE   \* MERGEFORMAT</w:instrText>
                          </w:r>
                          <w:r>
                            <w:fldChar w:fldCharType="separate"/>
                          </w:r>
                          <w:r>
                            <w:rPr>
                              <w:lang w:val="zh-CN"/>
                            </w:rPr>
                            <w:t xml:space="preserve">21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jc w:val="center"/>
                    </w:pPr>
                    <w:r>
                      <w:fldChar w:fldCharType="begin"/>
                    </w:r>
                    <w:r>
                      <w:instrText xml:space="preserve">PAGE   \* MERGEFORMAT</w:instrText>
                    </w:r>
                    <w:r>
                      <w:fldChar w:fldCharType="separate"/>
                    </w:r>
                    <w:r>
                      <w:rPr>
                        <w:lang w:val="zh-CN"/>
                      </w:rP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pPr>
                          <w:r>
                            <w:fldChar w:fldCharType="begin"/>
                          </w:r>
                          <w:r>
                            <w:rPr>
                              <w:rStyle w:val="856"/>
                            </w:rPr>
                            <w:instrText xml:space="preserve"> PAGE  </w:instrText>
                          </w:r>
                          <w:r>
                            <w:fldChar w:fldCharType="separate"/>
                          </w:r>
                          <w:r>
                            <w:rPr>
                              <w:rStyle w:val="856"/>
                            </w:rPr>
                            <w:t xml:space="preserve">- 3 -</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pPr>
                    <w:r>
                      <w:fldChar w:fldCharType="begin"/>
                    </w:r>
                    <w:r>
                      <w:rPr>
                        <w:rStyle w:val="856"/>
                      </w:rPr>
                      <w:instrText xml:space="preserve"> PAGE  </w:instrText>
                    </w:r>
                    <w:r>
                      <w:fldChar w:fldCharType="separate"/>
                    </w:r>
                    <w:r>
                      <w:rPr>
                        <w:rStyle w:val="856"/>
                      </w:rPr>
                      <w:t xml:space="preserve">- 3 -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pPr>
                          <w:r>
                            <w:fldChar w:fldCharType="begin"/>
                          </w:r>
                          <w:r>
                            <w:rPr>
                              <w:rStyle w:val="856"/>
                            </w:rPr>
                            <w:instrText xml:space="preserve"> PAGE  </w:instrText>
                          </w:r>
                          <w:r>
                            <w:fldChar w:fldCharType="separate"/>
                          </w:r>
                          <w:r>
                            <w:rPr>
                              <w:rStyle w:val="856"/>
                            </w:rPr>
                            <w:t xml:space="preserve">- 17 -</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pPr>
                    <w:r>
                      <w:fldChar w:fldCharType="begin"/>
                    </w:r>
                    <w:r>
                      <w:rPr>
                        <w:rStyle w:val="856"/>
                      </w:rPr>
                      <w:instrText xml:space="preserve"> PAGE  </w:instrText>
                    </w:r>
                    <w:r>
                      <w:fldChar w:fldCharType="separate"/>
                    </w:r>
                    <w:r>
                      <w:rPr>
                        <w:rStyle w:val="856"/>
                      </w:rPr>
                      <w:t xml:space="preserve">- 17 -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both"/>
      <w:rPr>
        <w:rFonts w:hint="default" w:ascii="华文新魏" w:hAnsi="华文新魏" w:eastAsia="华文新魏"/>
        <w:sz w:val="21"/>
        <w:szCs w:val="28"/>
        <w:lang w:val="en-US" w:eastAsia="zh-CN"/>
      </w:rPr>
    </w:pPr>
    <w:r>
      <w:rPr>
        <w:rFonts w:hint="eastAsia" w:ascii="楷体" w:hAnsi="楷体" w:eastAsia="楷体" w:cs="楷体"/>
        <w:bCs/>
        <w:sz w:val="21"/>
        <w:szCs w:val="21"/>
      </w:rPr>
      <w:t xml:space="preserve">打击黑恶势力，构建阳光交易</w:t>
    </w:r>
    <w:r>
      <w:rPr>
        <w:rFonts w:hint="eastAsia" w:ascii="华文新魏" w:hAnsi="华文新魏" w:eastAsia="华文新魏"/>
        <w:sz w:val="21"/>
        <w:szCs w:val="28"/>
      </w:rPr>
      <w:t xml:space="preserve">              </w:t>
    </w:r>
    <w:r>
      <w:rPr>
        <w:rFonts w:ascii="华文新魏" w:hAnsi="华文新魏" w:eastAsia="华文新魏"/>
        <w:sz w:val="21"/>
        <w:szCs w:val="28"/>
      </w:rPr>
      <w:t xml:space="preserve"> </w:t>
    </w:r>
    <w:r>
      <w:rPr>
        <w:rFonts w:hint="eastAsia" w:ascii="华文新魏" w:hAnsi="华文新魏" w:eastAsia="华文新魏"/>
        <w:sz w:val="21"/>
        <w:szCs w:val="28"/>
        <w:lang w:val="en-US" w:eastAsia="zh-CN"/>
      </w:rPr>
      <w:t xml:space="preserve">  项目编号：</w:t>
    </w:r>
    <w:r>
      <w:rPr>
        <w:rFonts w:hint="eastAsia" w:ascii="楷体" w:hAnsi="楷体" w:eastAsia="楷体" w:cs="楷体"/>
        <w:bCs/>
        <w:sz w:val="21"/>
        <w:szCs w:val="21"/>
        <w:lang w:eastAsia="zh-CN"/>
      </w:rPr>
      <w:t xml:space="preserve">JSZC-320282-WXJR-C2025-0016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both"/>
      <w:rPr>
        <w:rFonts w:hint="eastAsia"/>
      </w:rPr>
    </w:pPr>
    <w:r>
      <w:rPr>
        <w:rFonts w:hint="eastAsia" w:ascii="楷体" w:hAnsi="楷体" w:eastAsia="楷体" w:cs="楷体"/>
        <w:bCs/>
        <w:sz w:val="21"/>
        <w:szCs w:val="21"/>
      </w:rPr>
      <w:t xml:space="preserve">打击黑恶势力，构建阳光交易</w:t>
    </w:r>
    <w:r>
      <w:rPr>
        <w:rFonts w:hint="eastAsia" w:ascii="华文新魏" w:hAnsi="华文新魏" w:eastAsia="华文新魏"/>
        <w:sz w:val="21"/>
        <w:szCs w:val="28"/>
      </w:rPr>
      <w:t xml:space="preserve">              </w:t>
    </w:r>
    <w:r>
      <w:rPr>
        <w:rFonts w:ascii="华文新魏" w:hAnsi="华文新魏" w:eastAsia="华文新魏"/>
        <w:sz w:val="21"/>
        <w:szCs w:val="28"/>
      </w:rPr>
      <w:t xml:space="preserve"> </w:t>
    </w:r>
    <w:r>
      <w:rPr>
        <w:rFonts w:hint="eastAsia" w:ascii="华文新魏" w:hAnsi="华文新魏" w:eastAsia="华文新魏"/>
        <w:sz w:val="21"/>
        <w:szCs w:val="28"/>
        <w:lang w:val="en-US" w:eastAsia="zh-CN"/>
      </w:rPr>
      <w:t xml:space="preserve">             项目编号：</w:t>
    </w:r>
    <w:r>
      <w:rPr>
        <w:rFonts w:hint="eastAsia" w:ascii="楷体" w:hAnsi="楷体" w:eastAsia="楷体" w:cs="楷体"/>
        <w:bCs/>
        <w:sz w:val="21"/>
        <w:szCs w:val="21"/>
        <w:lang w:eastAsia="zh-CN"/>
      </w:rPr>
      <w:t xml:space="preserve">JSZC-320282-WXJR-C2025-0016</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2"/>
  </w:num>
  <w:num w:numId="3">
    <w:abstractNumId w:val="0"/>
  </w:num>
  <w:num w:numId="4">
    <w:abstractNumId w:val="8"/>
  </w:num>
  <w:num w:numId="5">
    <w:abstractNumId w:val="13"/>
  </w:num>
  <w:num w:numId="6">
    <w:abstractNumId w:val="12"/>
  </w:num>
  <w:num w:numId="7">
    <w:abstractNumId w:val="7"/>
  </w:num>
  <w:num w:numId="8">
    <w:abstractNumId w:val="11"/>
  </w:num>
  <w:num w:numId="9">
    <w:abstractNumId w:val="6"/>
  </w:num>
  <w:num w:numId="10">
    <w:abstractNumId w:val="3"/>
  </w:num>
  <w:num w:numId="11">
    <w:abstractNumId w:val="1"/>
  </w:num>
  <w:num w:numId="12">
    <w:abstractNumId w:val="5"/>
  </w:num>
  <w:num w:numId="13">
    <w:abstractNumId w:val="9"/>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817">
    <w:name w:val="Heading 1"/>
    <w:basedOn w:val="816"/>
    <w:next w:val="816"/>
    <w:uiPriority w:val="9"/>
    <w:qFormat/>
    <w:pPr>
      <w:jc w:val="center"/>
      <w:keepLines/>
      <w:keepNext/>
      <w:outlineLvl w:val="0"/>
    </w:pPr>
    <w:rPr>
      <w:b/>
      <w:bCs/>
      <w:sz w:val="28"/>
      <w:szCs w:val="44"/>
    </w:rPr>
  </w:style>
  <w:style w:type="paragraph" w:styleId="818">
    <w:name w:val="Heading 2"/>
    <w:basedOn w:val="816"/>
    <w:next w:val="816"/>
    <w:link w:val="862"/>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863"/>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link w:val="864"/>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link w:val="865"/>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link w:val="866"/>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868"/>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869"/>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0"/>
    <w:semiHidden/>
    <w:qFormat/>
  </w:style>
  <w:style w:type="table" w:styleId="827" w:default="1">
    <w:name w:val="Normal Table"/>
    <w:uiPriority w:val="0"/>
    <w:semiHidden/>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right="0" w:firstLine="0"/>
      <w:spacing w:after="57"/>
    </w:pPr>
  </w:style>
  <w:style w:type="paragraph" w:styleId="829">
    <w:name w:val="Normal Indent"/>
    <w:basedOn w:val="816"/>
    <w:next w:val="830"/>
    <w:uiPriority w:val="0"/>
    <w:qFormat/>
    <w:pPr>
      <w:ind w:firstLine="420"/>
    </w:pPr>
    <w:rPr>
      <w:sz w:val="20"/>
    </w:rPr>
  </w:style>
  <w:style w:type="paragraph" w:styleId="830">
    <w:name w:val="Body Text Indent"/>
    <w:basedOn w:val="816"/>
    <w:next w:val="829"/>
    <w:uiPriority w:val="99"/>
    <w:qFormat/>
    <w:pPr>
      <w:ind w:firstLine="900"/>
      <w:jc w:val="both"/>
    </w:pPr>
    <w:rPr>
      <w:rFonts w:ascii="Times New Roman"/>
      <w:sz w:val="28"/>
    </w:rPr>
  </w:style>
  <w:style w:type="paragraph" w:styleId="831">
    <w:name w:val="Caption"/>
    <w:basedOn w:val="816"/>
    <w:next w:val="81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32">
    <w:name w:val="annotation text"/>
    <w:basedOn w:val="816"/>
    <w:uiPriority w:val="99"/>
    <w:semiHidden/>
    <w:unhideWhenUsed/>
    <w:qFormat/>
    <w:pPr>
      <w:jc w:val="left"/>
    </w:pPr>
  </w:style>
  <w:style w:type="paragraph" w:styleId="833">
    <w:name w:val="Body Text"/>
    <w:basedOn w:val="816"/>
    <w:next w:val="834"/>
    <w:uiPriority w:val="0"/>
    <w:qFormat/>
    <w:rPr>
      <w:sz w:val="20"/>
    </w:rPr>
  </w:style>
  <w:style w:type="paragraph" w:styleId="834">
    <w:name w:val="toc 2"/>
    <w:basedOn w:val="816"/>
    <w:next w:val="816"/>
    <w:uiPriority w:val="39"/>
    <w:unhideWhenUsed/>
    <w:qFormat/>
    <w:pPr>
      <w:ind w:left="283" w:right="0" w:firstLine="0"/>
      <w:spacing w:after="57"/>
    </w:pPr>
  </w:style>
  <w:style w:type="paragraph" w:styleId="835">
    <w:name w:val="Block Text"/>
    <w:basedOn w:val="816"/>
    <w:uiPriority w:val="0"/>
    <w:qFormat/>
    <w:pPr>
      <w:ind w:left="256" w:right="6" w:firstLine="624"/>
    </w:pPr>
    <w:rPr>
      <w:rFonts w:ascii="Times New Roman" w:hAnsi="Times New Roman" w:eastAsia="仿宋_GB2312" w:cs="Times New Roman"/>
      <w:sz w:val="28"/>
      <w:szCs w:val="20"/>
    </w:rPr>
  </w:style>
  <w:style w:type="paragraph" w:styleId="836">
    <w:name w:val="index 4"/>
    <w:basedOn w:val="816"/>
    <w:next w:val="816"/>
    <w:uiPriority w:val="99"/>
    <w:qFormat/>
    <w:pPr>
      <w:ind w:left="960" w:hanging="240"/>
      <w:jc w:val="left"/>
      <w:spacing w:line="360" w:lineRule="auto"/>
    </w:pPr>
    <w:rPr>
      <w:sz w:val="20"/>
    </w:rPr>
  </w:style>
  <w:style w:type="paragraph" w:styleId="837">
    <w:name w:val="toc 5"/>
    <w:basedOn w:val="816"/>
    <w:next w:val="816"/>
    <w:uiPriority w:val="39"/>
    <w:unhideWhenUsed/>
    <w:qFormat/>
    <w:pPr>
      <w:ind w:left="1134" w:right="0" w:firstLine="0"/>
      <w:spacing w:after="57"/>
    </w:pPr>
  </w:style>
  <w:style w:type="paragraph" w:styleId="838">
    <w:name w:val="toc 3"/>
    <w:basedOn w:val="816"/>
    <w:next w:val="816"/>
    <w:uiPriority w:val="39"/>
    <w:unhideWhenUsed/>
    <w:qFormat/>
    <w:pPr>
      <w:ind w:left="567" w:right="0" w:firstLine="0"/>
      <w:spacing w:after="57"/>
    </w:pPr>
  </w:style>
  <w:style w:type="paragraph" w:styleId="839">
    <w:name w:val="toc 8"/>
    <w:basedOn w:val="816"/>
    <w:next w:val="816"/>
    <w:uiPriority w:val="39"/>
    <w:unhideWhenUsed/>
    <w:qFormat/>
    <w:pPr>
      <w:ind w:left="1984" w:right="0" w:firstLine="0"/>
      <w:spacing w:after="57"/>
    </w:pPr>
  </w:style>
  <w:style w:type="paragraph" w:styleId="840">
    <w:name w:val="endnote text"/>
    <w:basedOn w:val="816"/>
    <w:link w:val="1006"/>
    <w:uiPriority w:val="99"/>
    <w:semiHidden/>
    <w:unhideWhenUsed/>
    <w:qFormat/>
    <w:pPr>
      <w:spacing w:after="0" w:line="240" w:lineRule="auto"/>
    </w:pPr>
    <w:rPr>
      <w:sz w:val="20"/>
    </w:rPr>
  </w:style>
  <w:style w:type="paragraph" w:styleId="841">
    <w:name w:val="Footer"/>
    <w:basedOn w:val="816"/>
    <w:uiPriority w:val="99"/>
    <w:unhideWhenUsed/>
    <w:qFormat/>
    <w:pPr>
      <w:jc w:val="left"/>
      <w:tabs>
        <w:tab w:val="center" w:pos="4153" w:leader="none"/>
        <w:tab w:val="right" w:pos="8306" w:leader="none"/>
      </w:tabs>
    </w:pPr>
    <w:rPr>
      <w:sz w:val="18"/>
      <w:szCs w:val="18"/>
    </w:rPr>
  </w:style>
  <w:style w:type="paragraph" w:styleId="842">
    <w:name w:val="Header"/>
    <w:basedOn w:val="81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43">
    <w:name w:val="toc 1"/>
    <w:basedOn w:val="816"/>
    <w:next w:val="816"/>
    <w:uiPriority w:val="39"/>
    <w:qFormat/>
  </w:style>
  <w:style w:type="paragraph" w:styleId="844">
    <w:name w:val="toc 4"/>
    <w:basedOn w:val="816"/>
    <w:next w:val="816"/>
    <w:uiPriority w:val="39"/>
    <w:unhideWhenUsed/>
    <w:qFormat/>
    <w:pPr>
      <w:ind w:left="850" w:right="0" w:firstLine="0"/>
      <w:spacing w:after="57"/>
    </w:pPr>
  </w:style>
  <w:style w:type="paragraph" w:styleId="845">
    <w:name w:val="Subtitle"/>
    <w:basedOn w:val="816"/>
    <w:next w:val="816"/>
    <w:link w:val="872"/>
    <w:uiPriority w:val="11"/>
    <w:qFormat/>
    <w:pPr>
      <w:spacing w:before="200" w:after="200"/>
    </w:pPr>
    <w:rPr>
      <w:sz w:val="24"/>
      <w:szCs w:val="24"/>
    </w:rPr>
  </w:style>
  <w:style w:type="paragraph" w:styleId="846">
    <w:name w:val="footnote text"/>
    <w:basedOn w:val="816"/>
    <w:link w:val="1005"/>
    <w:uiPriority w:val="99"/>
    <w:semiHidden/>
    <w:unhideWhenUsed/>
    <w:qFormat/>
    <w:pPr>
      <w:spacing w:after="40" w:line="240" w:lineRule="auto"/>
    </w:pPr>
    <w:rPr>
      <w:sz w:val="18"/>
    </w:rPr>
  </w:style>
  <w:style w:type="paragraph" w:styleId="847">
    <w:name w:val="toc 6"/>
    <w:basedOn w:val="816"/>
    <w:next w:val="816"/>
    <w:uiPriority w:val="39"/>
    <w:unhideWhenUsed/>
    <w:qFormat/>
    <w:pPr>
      <w:ind w:left="1417" w:right="0" w:firstLine="0"/>
      <w:spacing w:after="57"/>
    </w:pPr>
  </w:style>
  <w:style w:type="paragraph" w:styleId="848">
    <w:name w:val="table of figures"/>
    <w:basedOn w:val="816"/>
    <w:next w:val="816"/>
    <w:uiPriority w:val="99"/>
    <w:unhideWhenUsed/>
    <w:qFormat/>
    <w:pPr>
      <w:spacing w:after="0" w:afterAutospacing="0"/>
    </w:pPr>
  </w:style>
  <w:style w:type="paragraph" w:styleId="849">
    <w:name w:val="toc 9"/>
    <w:basedOn w:val="816"/>
    <w:next w:val="816"/>
    <w:uiPriority w:val="39"/>
    <w:unhideWhenUsed/>
    <w:qFormat/>
    <w:pPr>
      <w:ind w:left="2268" w:right="0" w:firstLine="0"/>
      <w:spacing w:after="57"/>
    </w:pPr>
  </w:style>
  <w:style w:type="paragraph" w:styleId="850">
    <w:name w:val="Normal (Web)"/>
    <w:basedOn w:val="816"/>
    <w:uiPriority w:val="99"/>
    <w:qFormat/>
    <w:pPr>
      <w:jc w:val="left"/>
      <w:spacing w:before="100" w:beforeAutospacing="1" w:after="100" w:afterAutospacing="1"/>
    </w:pPr>
    <w:rPr>
      <w:sz w:val="24"/>
      <w:szCs w:val="24"/>
    </w:rPr>
  </w:style>
  <w:style w:type="paragraph" w:styleId="851">
    <w:name w:val="Title"/>
    <w:basedOn w:val="816"/>
    <w:next w:val="816"/>
    <w:link w:val="871"/>
    <w:uiPriority w:val="10"/>
    <w:qFormat/>
    <w:pPr>
      <w:contextualSpacing/>
      <w:spacing w:before="300" w:after="200"/>
    </w:pPr>
    <w:rPr>
      <w:sz w:val="48"/>
      <w:szCs w:val="48"/>
    </w:rPr>
  </w:style>
  <w:style w:type="paragraph" w:styleId="852">
    <w:name w:val="Body Text First Indent"/>
    <w:basedOn w:val="833"/>
    <w:uiPriority w:val="0"/>
    <w:qFormat/>
    <w:pPr>
      <w:ind w:firstLine="200"/>
      <w:spacing w:line="360" w:lineRule="auto"/>
    </w:pPr>
    <w:rPr>
      <w:rFonts w:ascii="仿宋_GB2312" w:eastAsia="仿宋_GB2312"/>
      <w:sz w:val="30"/>
      <w:szCs w:val="30"/>
    </w:rPr>
  </w:style>
  <w:style w:type="table" w:styleId="853">
    <w:name w:val="Table Grid"/>
    <w:basedOn w:val="827"/>
    <w:uiPriority w:val="39"/>
    <w:qFormat/>
    <w:rPr>
      <w:rFonts w:ascii="Calibri" w:hAnsi="Calibri"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4">
    <w:name w:val="Strong"/>
    <w:basedOn w:val="826"/>
    <w:uiPriority w:val="22"/>
    <w:qFormat/>
    <w:rPr>
      <w:b/>
    </w:rPr>
  </w:style>
  <w:style w:type="character" w:styleId="855">
    <w:name w:val="endnote reference"/>
    <w:basedOn w:val="826"/>
    <w:uiPriority w:val="99"/>
    <w:semiHidden/>
    <w:unhideWhenUsed/>
    <w:qFormat/>
    <w:rPr>
      <w:vertAlign w:val="superscript"/>
    </w:rPr>
  </w:style>
  <w:style w:type="character" w:styleId="856">
    <w:name w:val="page number"/>
    <w:basedOn w:val="826"/>
    <w:uiPriority w:val="0"/>
    <w:qFormat/>
  </w:style>
  <w:style w:type="character" w:styleId="857">
    <w:name w:val="FollowedHyperlink"/>
    <w:uiPriority w:val="99"/>
    <w:qFormat/>
    <w:rPr>
      <w:color w:val="auto"/>
      <w:u w:val="none"/>
    </w:rPr>
  </w:style>
  <w:style w:type="character" w:styleId="858">
    <w:name w:val="Hyperlink"/>
    <w:uiPriority w:val="99"/>
    <w:unhideWhenUsed/>
    <w:qFormat/>
    <w:rPr>
      <w:color w:val="0000ff"/>
      <w:u w:val="single"/>
    </w:rPr>
  </w:style>
  <w:style w:type="character" w:styleId="859">
    <w:name w:val="footnote reference"/>
    <w:basedOn w:val="826"/>
    <w:uiPriority w:val="99"/>
    <w:unhideWhenUsed/>
    <w:qFormat/>
    <w:rPr>
      <w:vertAlign w:val="superscript"/>
    </w:rPr>
  </w:style>
  <w:style w:type="paragraph" w:styleId="860" w:customStyle="1">
    <w:name w:val="Default"/>
    <w:uiPriority w:val="0"/>
    <w:qFormat/>
    <w:pPr>
      <w:widowControl w:val="off"/>
    </w:pPr>
    <w:rPr>
      <w:rFonts w:hint="default" w:ascii="宋体" w:hAnsi="Calibri" w:eastAsia="宋体" w:cs="宋体"/>
      <w:color w:val="000000"/>
      <w:sz w:val="24"/>
      <w:szCs w:val="24"/>
      <w:lang w:val="en-US" w:eastAsia="zh-CN" w:bidi="ar-SA"/>
    </w:rPr>
  </w:style>
  <w:style w:type="character" w:styleId="861" w:customStyle="1">
    <w:name w:val="Heading 1 Char"/>
    <w:basedOn w:val="826"/>
    <w:uiPriority w:val="9"/>
    <w:qFormat/>
    <w:rPr>
      <w:rFonts w:ascii="Arial" w:hAnsi="Arial" w:eastAsia="Arial" w:cs="Arial"/>
      <w:sz w:val="40"/>
      <w:szCs w:val="40"/>
    </w:rPr>
  </w:style>
  <w:style w:type="character" w:styleId="862" w:customStyle="1">
    <w:name w:val="Heading 2 Char"/>
    <w:basedOn w:val="826"/>
    <w:link w:val="818"/>
    <w:uiPriority w:val="9"/>
    <w:qFormat/>
    <w:rPr>
      <w:rFonts w:ascii="Arial" w:hAnsi="Arial" w:eastAsia="Arial" w:cs="Arial"/>
      <w:sz w:val="34"/>
    </w:rPr>
  </w:style>
  <w:style w:type="character" w:styleId="863" w:customStyle="1">
    <w:name w:val="Heading 3 Char"/>
    <w:basedOn w:val="826"/>
    <w:link w:val="819"/>
    <w:uiPriority w:val="9"/>
    <w:qFormat/>
    <w:rPr>
      <w:rFonts w:ascii="Arial" w:hAnsi="Arial" w:eastAsia="Arial" w:cs="Arial"/>
      <w:sz w:val="30"/>
      <w:szCs w:val="30"/>
    </w:rPr>
  </w:style>
  <w:style w:type="character" w:styleId="864" w:customStyle="1">
    <w:name w:val="Heading 4 Char"/>
    <w:basedOn w:val="826"/>
    <w:link w:val="820"/>
    <w:uiPriority w:val="9"/>
    <w:qFormat/>
    <w:rPr>
      <w:rFonts w:ascii="Arial" w:hAnsi="Arial" w:eastAsia="Arial" w:cs="Arial"/>
      <w:b/>
      <w:bCs/>
      <w:sz w:val="26"/>
      <w:szCs w:val="26"/>
    </w:rPr>
  </w:style>
  <w:style w:type="character" w:styleId="865" w:customStyle="1">
    <w:name w:val="Heading 5 Char"/>
    <w:basedOn w:val="826"/>
    <w:link w:val="821"/>
    <w:uiPriority w:val="9"/>
    <w:qFormat/>
    <w:rPr>
      <w:rFonts w:ascii="Arial" w:hAnsi="Arial" w:eastAsia="Arial" w:cs="Arial"/>
      <w:b/>
      <w:bCs/>
      <w:sz w:val="24"/>
      <w:szCs w:val="24"/>
    </w:rPr>
  </w:style>
  <w:style w:type="character" w:styleId="866" w:customStyle="1">
    <w:name w:val="Heading 6 Char"/>
    <w:basedOn w:val="826"/>
    <w:link w:val="822"/>
    <w:uiPriority w:val="9"/>
    <w:qFormat/>
    <w:rPr>
      <w:rFonts w:ascii="Arial" w:hAnsi="Arial" w:eastAsia="Arial" w:cs="Arial"/>
      <w:b/>
      <w:bCs/>
      <w:sz w:val="22"/>
      <w:szCs w:val="22"/>
    </w:rPr>
  </w:style>
  <w:style w:type="character" w:styleId="867" w:customStyle="1">
    <w:name w:val="Heading 7 Char"/>
    <w:basedOn w:val="826"/>
    <w:link w:val="823"/>
    <w:uiPriority w:val="9"/>
    <w:qFormat/>
    <w:rPr>
      <w:rFonts w:ascii="Arial" w:hAnsi="Arial" w:eastAsia="Arial" w:cs="Arial"/>
      <w:b/>
      <w:bCs/>
      <w:i/>
      <w:iCs/>
      <w:sz w:val="22"/>
      <w:szCs w:val="22"/>
    </w:rPr>
  </w:style>
  <w:style w:type="character" w:styleId="868" w:customStyle="1">
    <w:name w:val="Heading 8 Char"/>
    <w:basedOn w:val="826"/>
    <w:link w:val="824"/>
    <w:uiPriority w:val="9"/>
    <w:qFormat/>
    <w:rPr>
      <w:rFonts w:ascii="Arial" w:hAnsi="Arial" w:eastAsia="Arial" w:cs="Arial"/>
      <w:i/>
      <w:iCs/>
      <w:sz w:val="22"/>
      <w:szCs w:val="22"/>
    </w:rPr>
  </w:style>
  <w:style w:type="character" w:styleId="869" w:customStyle="1">
    <w:name w:val="Heading 9 Char"/>
    <w:basedOn w:val="826"/>
    <w:link w:val="825"/>
    <w:uiPriority w:val="9"/>
    <w:qFormat/>
    <w:rPr>
      <w:rFonts w:ascii="Arial" w:hAnsi="Arial" w:eastAsia="Arial" w:cs="Arial"/>
      <w:i/>
      <w:iCs/>
      <w:sz w:val="21"/>
      <w:szCs w:val="21"/>
    </w:rPr>
  </w:style>
  <w:style w:type="paragraph" w:styleId="870">
    <w:name w:val="No Spacing"/>
    <w:uiPriority w:val="1"/>
    <w:qFormat/>
    <w:pPr>
      <w:spacing w:before="0" w:after="0" w:line="240" w:lineRule="auto"/>
    </w:pPr>
    <w:rPr>
      <w:rFonts w:hint="default" w:asciiTheme="minorHAnsi" w:hAnsiTheme="minorHAnsi" w:eastAsiaTheme="minorEastAsia" w:cstheme="minorBidi"/>
    </w:rPr>
  </w:style>
  <w:style w:type="character" w:styleId="871" w:customStyle="1">
    <w:name w:val="Title Char"/>
    <w:basedOn w:val="826"/>
    <w:link w:val="851"/>
    <w:uiPriority w:val="10"/>
    <w:qFormat/>
    <w:rPr>
      <w:sz w:val="48"/>
      <w:szCs w:val="48"/>
    </w:rPr>
  </w:style>
  <w:style w:type="character" w:styleId="872" w:customStyle="1">
    <w:name w:val="Subtitle Char"/>
    <w:basedOn w:val="826"/>
    <w:link w:val="845"/>
    <w:uiPriority w:val="11"/>
    <w:qFormat/>
    <w:rPr>
      <w:sz w:val="24"/>
      <w:szCs w:val="24"/>
    </w:rPr>
  </w:style>
  <w:style w:type="paragraph" w:styleId="873">
    <w:name w:val="Quote"/>
    <w:basedOn w:val="816"/>
    <w:next w:val="816"/>
    <w:link w:val="874"/>
    <w:uiPriority w:val="29"/>
    <w:qFormat/>
    <w:pPr>
      <w:ind w:left="720" w:right="720"/>
    </w:pPr>
    <w:rPr>
      <w:i/>
    </w:rPr>
  </w:style>
  <w:style w:type="character" w:styleId="874" w:customStyle="1">
    <w:name w:val="Quote Char"/>
    <w:link w:val="873"/>
    <w:uiPriority w:val="29"/>
    <w:qFormat/>
    <w:rPr>
      <w:i/>
    </w:rPr>
  </w:style>
  <w:style w:type="paragraph" w:styleId="875">
    <w:name w:val="Intense Quote"/>
    <w:basedOn w:val="816"/>
    <w:next w:val="816"/>
    <w:link w:val="8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customStyle="1">
    <w:name w:val="Intense Quote Char"/>
    <w:link w:val="875"/>
    <w:uiPriority w:val="30"/>
    <w:qFormat/>
    <w:rPr>
      <w:i/>
    </w:rPr>
  </w:style>
  <w:style w:type="character" w:styleId="877" w:customStyle="1">
    <w:name w:val="Header Char"/>
    <w:basedOn w:val="826"/>
    <w:uiPriority w:val="99"/>
    <w:qFormat/>
  </w:style>
  <w:style w:type="character" w:styleId="878" w:customStyle="1">
    <w:name w:val="Footer Char"/>
    <w:basedOn w:val="826"/>
    <w:uiPriority w:val="99"/>
    <w:qFormat/>
  </w:style>
  <w:style w:type="character" w:styleId="879" w:customStyle="1">
    <w:name w:val="Caption Char"/>
    <w:uiPriority w:val="99"/>
    <w:qFormat/>
  </w:style>
  <w:style w:type="table" w:styleId="880" w:customStyle="1">
    <w:name w:val="Table Grid Light"/>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1" w:customStyle="1">
    <w:name w:val="Plain Table 1"/>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2"/>
    <w:basedOn w:val="8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Plain Table 3"/>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customStyle="1">
    <w:name w:val="Plain Table 4"/>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customStyle="1">
    <w:name w:val="Plain Table 5"/>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6" w:customStyle="1">
    <w:name w:val="Grid Table 1 Light"/>
    <w:basedOn w:val="8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1"/>
    <w:basedOn w:val="82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2"/>
    <w:basedOn w:val="82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3"/>
    <w:basedOn w:val="82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4"/>
    <w:basedOn w:val="82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5"/>
    <w:basedOn w:val="82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6"/>
    <w:basedOn w:val="82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93" w:customStyle="1">
    <w:name w:val="Grid Table 2"/>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4" w:customStyle="1">
    <w:name w:val="Grid Table 2 - Accent 1"/>
    <w:basedOn w:val="82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95" w:customStyle="1">
    <w:name w:val="Grid Table 2 - Accent 2"/>
    <w:basedOn w:val="82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96" w:customStyle="1">
    <w:name w:val="Grid Table 2 - Accent 3"/>
    <w:basedOn w:val="82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7" w:customStyle="1">
    <w:name w:val="Grid Table 2 - Accent 4"/>
    <w:basedOn w:val="82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8" w:customStyle="1">
    <w:name w:val="Grid Table 2 - Accent 5"/>
    <w:basedOn w:val="82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9" w:customStyle="1">
    <w:name w:val="Grid Table 2 - Accent 6"/>
    <w:basedOn w:val="82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00" w:customStyle="1">
    <w:name w:val="Grid Table 3"/>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1"/>
    <w:basedOn w:val="82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2"/>
    <w:basedOn w:val="82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3"/>
    <w:basedOn w:val="82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4"/>
    <w:basedOn w:val="82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5"/>
    <w:basedOn w:val="82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6"/>
    <w:basedOn w:val="82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4"/>
    <w:basedOn w:val="8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customStyle="1">
    <w:name w:val="Grid Table 4 - Accent 1"/>
    <w:basedOn w:val="82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9" w:customStyle="1">
    <w:name w:val="Grid Table 4 - Accent 2"/>
    <w:basedOn w:val="82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10" w:customStyle="1">
    <w:name w:val="Grid Table 4 - Accent 3"/>
    <w:basedOn w:val="82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11" w:customStyle="1">
    <w:name w:val="Grid Table 4 - Accent 4"/>
    <w:basedOn w:val="82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12" w:customStyle="1">
    <w:name w:val="Grid Table 4 - Accent 5"/>
    <w:basedOn w:val="82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13" w:customStyle="1">
    <w:name w:val="Grid Table 4 - Accent 6"/>
    <w:basedOn w:val="82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14" w:customStyle="1">
    <w:name w:val="Grid Table 5 Dark"/>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5" w:customStyle="1">
    <w:name w:val="Grid Table 5 Dark- Accent 1"/>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16" w:customStyle="1">
    <w:name w:val="Grid Table 5 Dark - Accent 2"/>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7" w:customStyle="1">
    <w:name w:val="Grid Table 5 Dark - Accent 3"/>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8" w:customStyle="1">
    <w:name w:val="Grid Table 5 Dark- Accent 4"/>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9" w:customStyle="1">
    <w:name w:val="Grid Table 5 Dark - Accent 5"/>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20" w:customStyle="1">
    <w:name w:val="Grid Table 5 Dark - Accent 6"/>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21" w:customStyle="1">
    <w:name w:val="Grid Table 6 Colorful"/>
    <w:basedOn w:val="8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2" w:customStyle="1">
    <w:name w:val="Grid Table 6 Colorful - Accent 1"/>
    <w:basedOn w:val="82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23" w:customStyle="1">
    <w:name w:val="Grid Table 6 Colorful - Accent 2"/>
    <w:basedOn w:val="82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24" w:customStyle="1">
    <w:name w:val="Grid Table 6 Colorful - Accent 3"/>
    <w:basedOn w:val="82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25" w:customStyle="1">
    <w:name w:val="Grid Table 6 Colorful - Accent 4"/>
    <w:basedOn w:val="82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26" w:customStyle="1">
    <w:name w:val="Grid Table 6 Colorful - Accent 5"/>
    <w:basedOn w:val="82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7" w:customStyle="1">
    <w:name w:val="Grid Table 6 Colorful - Accent 6"/>
    <w:basedOn w:val="82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8" w:customStyle="1">
    <w:name w:val="Grid Table 7 Colorful"/>
    <w:basedOn w:val="8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Grid Table 7 Colorful - Accent 1"/>
    <w:basedOn w:val="82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30" w:customStyle="1">
    <w:name w:val="Grid Table 7 Colorful - Accent 2"/>
    <w:basedOn w:val="82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1" w:customStyle="1">
    <w:name w:val="Grid Table 7 Colorful - Accent 3"/>
    <w:basedOn w:val="82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32" w:customStyle="1">
    <w:name w:val="Grid Table 7 Colorful - Accent 4"/>
    <w:basedOn w:val="82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3" w:customStyle="1">
    <w:name w:val="Grid Table 7 Colorful - Accent 5"/>
    <w:basedOn w:val="82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34" w:customStyle="1">
    <w:name w:val="Grid Table 7 Colorful - Accent 6"/>
    <w:basedOn w:val="82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35" w:customStyle="1">
    <w:name w:val="List Table 1 Light"/>
    <w:basedOn w:val="8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customStyle="1">
    <w:name w:val="List Table 1 Light - Accent 1"/>
    <w:basedOn w:val="82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7" w:customStyle="1">
    <w:name w:val="List Table 1 Light - Accent 2"/>
    <w:basedOn w:val="82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8" w:customStyle="1">
    <w:name w:val="List Table 1 Light - Accent 3"/>
    <w:basedOn w:val="82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9" w:customStyle="1">
    <w:name w:val="List Table 1 Light - Accent 4"/>
    <w:basedOn w:val="82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40" w:customStyle="1">
    <w:name w:val="List Table 1 Light - Accent 5"/>
    <w:basedOn w:val="82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41" w:customStyle="1">
    <w:name w:val="List Table 1 Light - Accent 6"/>
    <w:basedOn w:val="82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42" w:customStyle="1">
    <w:name w:val="List Table 2"/>
    <w:basedOn w:val="8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3" w:customStyle="1">
    <w:name w:val="List Table 2 - Accent 1"/>
    <w:basedOn w:val="82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44" w:customStyle="1">
    <w:name w:val="List Table 2 - Accent 2"/>
    <w:basedOn w:val="82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45" w:customStyle="1">
    <w:name w:val="List Table 2 - Accent 3"/>
    <w:basedOn w:val="82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46" w:customStyle="1">
    <w:name w:val="List Table 2 - Accent 4"/>
    <w:basedOn w:val="82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7" w:customStyle="1">
    <w:name w:val="List Table 2 - Accent 5"/>
    <w:basedOn w:val="82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8" w:customStyle="1">
    <w:name w:val="List Table 2 - Accent 6"/>
    <w:basedOn w:val="82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9" w:customStyle="1">
    <w:name w:val="List Table 3"/>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3 - Accent 1"/>
    <w:basedOn w:val="82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1" w:customStyle="1">
    <w:name w:val="List Table 3 - Accent 2"/>
    <w:basedOn w:val="82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52" w:customStyle="1">
    <w:name w:val="List Table 3 - Accent 3"/>
    <w:basedOn w:val="82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53" w:customStyle="1">
    <w:name w:val="List Table 3 - Accent 4"/>
    <w:basedOn w:val="82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54" w:customStyle="1">
    <w:name w:val="List Table 3 - Accent 5"/>
    <w:basedOn w:val="82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55" w:customStyle="1">
    <w:name w:val="List Table 3 - Accent 6"/>
    <w:basedOn w:val="82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56" w:customStyle="1">
    <w:name w:val="List Table 4"/>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4 - Accent 1"/>
    <w:basedOn w:val="82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8" w:customStyle="1">
    <w:name w:val="List Table 4 - Accent 2"/>
    <w:basedOn w:val="82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9" w:customStyle="1">
    <w:name w:val="List Table 4 - Accent 3"/>
    <w:basedOn w:val="82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60" w:customStyle="1">
    <w:name w:val="List Table 4 - Accent 4"/>
    <w:basedOn w:val="82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61" w:customStyle="1">
    <w:name w:val="List Table 4 - Accent 5"/>
    <w:basedOn w:val="82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62" w:customStyle="1">
    <w:name w:val="List Table 4 - Accent 6"/>
    <w:basedOn w:val="82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63" w:customStyle="1">
    <w:name w:val="List Table 5 Dark"/>
    <w:basedOn w:val="8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1"/>
    <w:basedOn w:val="82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2"/>
    <w:basedOn w:val="82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3"/>
    <w:basedOn w:val="82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4"/>
    <w:basedOn w:val="82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5"/>
    <w:basedOn w:val="82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6"/>
    <w:basedOn w:val="82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6 Colorful"/>
    <w:basedOn w:val="8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1" w:customStyle="1">
    <w:name w:val="List Table 6 Colorful - Accent 1"/>
    <w:basedOn w:val="82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72" w:customStyle="1">
    <w:name w:val="List Table 6 Colorful - Accent 2"/>
    <w:basedOn w:val="82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73" w:customStyle="1">
    <w:name w:val="List Table 6 Colorful - Accent 3"/>
    <w:basedOn w:val="82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74" w:customStyle="1">
    <w:name w:val="List Table 6 Colorful - Accent 4"/>
    <w:basedOn w:val="82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75" w:customStyle="1">
    <w:name w:val="List Table 6 Colorful - Accent 5"/>
    <w:basedOn w:val="82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76" w:customStyle="1">
    <w:name w:val="List Table 6 Colorful - Accent 6"/>
    <w:basedOn w:val="82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7" w:customStyle="1">
    <w:name w:val="List Table 7 Colorful"/>
    <w:basedOn w:val="8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List Table 7 Colorful - Accent 1"/>
    <w:basedOn w:val="82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9" w:customStyle="1">
    <w:name w:val="List Table 7 Colorful - Accent 2"/>
    <w:basedOn w:val="82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80" w:customStyle="1">
    <w:name w:val="List Table 7 Colorful - Accent 3"/>
    <w:basedOn w:val="82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81" w:customStyle="1">
    <w:name w:val="List Table 7 Colorful - Accent 4"/>
    <w:basedOn w:val="82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82" w:customStyle="1">
    <w:name w:val="List Table 7 Colorful - Accent 5"/>
    <w:basedOn w:val="82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83" w:customStyle="1">
    <w:name w:val="List Table 7 Colorful - Accent 6"/>
    <w:basedOn w:val="82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84" w:customStyle="1">
    <w:name w:val="Lined - Accent"/>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Lined - Accent 1"/>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6" w:customStyle="1">
    <w:name w:val="Lined - Accent 2"/>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7" w:customStyle="1">
    <w:name w:val="Lined - Accent 3"/>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8" w:customStyle="1">
    <w:name w:val="Lined - Accent 4"/>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9" w:customStyle="1">
    <w:name w:val="Lined - Accent 5"/>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0" w:customStyle="1">
    <w:name w:val="Lined - Accent 6"/>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1" w:customStyle="1">
    <w:name w:val="Bordered &amp; Lined - Accent"/>
    <w:basedOn w:val="82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Bordered &amp; Lined - Accent 1"/>
    <w:basedOn w:val="82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3" w:customStyle="1">
    <w:name w:val="Bordered &amp; Lined - Accent 2"/>
    <w:basedOn w:val="82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4" w:customStyle="1">
    <w:name w:val="Bordered &amp; Lined - Accent 3"/>
    <w:basedOn w:val="82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5" w:customStyle="1">
    <w:name w:val="Bordered &amp; Lined - Accent 4"/>
    <w:basedOn w:val="82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6" w:customStyle="1">
    <w:name w:val="Bordered &amp; Lined - Accent 5"/>
    <w:basedOn w:val="82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7" w:customStyle="1">
    <w:name w:val="Bordered &amp; Lined - Accent 6"/>
    <w:basedOn w:val="82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8" w:customStyle="1">
    <w:name w:val="Bordered"/>
    <w:basedOn w:val="82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9" w:customStyle="1">
    <w:name w:val="Bordered - Accent 1"/>
    <w:basedOn w:val="82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00" w:customStyle="1">
    <w:name w:val="Bordered - Accent 2"/>
    <w:basedOn w:val="82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01" w:customStyle="1">
    <w:name w:val="Bordered - Accent 3"/>
    <w:basedOn w:val="82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02" w:customStyle="1">
    <w:name w:val="Bordered - Accent 4"/>
    <w:basedOn w:val="82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03" w:customStyle="1">
    <w:name w:val="Bordered - Accent 5"/>
    <w:basedOn w:val="82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04" w:customStyle="1">
    <w:name w:val="Bordered - Accent 6"/>
    <w:basedOn w:val="82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05" w:customStyle="1">
    <w:name w:val="Footnote Text Char"/>
    <w:link w:val="846"/>
    <w:uiPriority w:val="99"/>
    <w:qFormat/>
    <w:rPr>
      <w:sz w:val="18"/>
    </w:rPr>
  </w:style>
  <w:style w:type="character" w:styleId="1006" w:customStyle="1">
    <w:name w:val="Endnote Text Char"/>
    <w:link w:val="840"/>
    <w:uiPriority w:val="99"/>
    <w:qFormat/>
    <w:rPr>
      <w:sz w:val="20"/>
    </w:rPr>
  </w:style>
  <w:style w:type="paragraph" w:styleId="1007" w:customStyle="1">
    <w:name w:val="TOC Heading"/>
    <w:uiPriority w:val="39"/>
    <w:unhideWhenUsed/>
    <w:qFormat/>
    <w:rPr>
      <w:rFonts w:hint="default" w:asciiTheme="minorHAnsi" w:hAnsiTheme="minorHAnsi" w:eastAsiaTheme="minorEastAsia" w:cstheme="minorBidi"/>
    </w:rPr>
  </w:style>
  <w:style w:type="paragraph" w:styleId="1008" w:customStyle="1">
    <w:name w:val="普通文字"/>
    <w:basedOn w:val="816"/>
    <w:next w:val="816"/>
    <w:uiPriority w:val="0"/>
    <w:qFormat/>
    <w:rPr>
      <w:rFonts w:ascii="宋体"/>
      <w:sz w:val="24"/>
      <w:u w:val="none"/>
    </w:rPr>
  </w:style>
  <w:style w:type="paragraph" w:styleId="1009" w:customStyle="1">
    <w:name w:val="正文首行缩进 21"/>
    <w:basedOn w:val="1010"/>
    <w:uiPriority w:val="0"/>
    <w:qFormat/>
    <w:pPr>
      <w:ind w:firstLine="420"/>
      <w:spacing w:line="240" w:lineRule="auto"/>
    </w:pPr>
  </w:style>
  <w:style w:type="paragraph" w:styleId="1010" w:customStyle="1">
    <w:name w:val="正文文本缩进1"/>
    <w:basedOn w:val="816"/>
    <w:uiPriority w:val="0"/>
    <w:qFormat/>
    <w:pPr>
      <w:ind w:left="420" w:firstLine="1124"/>
      <w:spacing w:after="120" w:line="360" w:lineRule="auto"/>
    </w:pPr>
    <w:rPr>
      <w:rFonts w:ascii="Calibri" w:hAnsi="Calibri"/>
      <w:sz w:val="24"/>
      <w:szCs w:val="24"/>
    </w:rPr>
  </w:style>
  <w:style w:type="paragraph" w:styleId="1011">
    <w:name w:val="List Paragraph"/>
    <w:basedOn w:val="816"/>
    <w:uiPriority w:val="99"/>
    <w:qFormat/>
    <w:pPr>
      <w:ind w:firstLine="420"/>
    </w:pPr>
    <w:rPr>
      <w:rFonts w:ascii="Times New Roman" w:hAnsi="Times New Roman"/>
      <w:szCs w:val="20"/>
    </w:rPr>
  </w:style>
  <w:style w:type="paragraph" w:styleId="1012" w:customStyle="1">
    <w:name w:val="正文缩进1"/>
    <w:basedOn w:val="816"/>
    <w:uiPriority w:val="0"/>
    <w:qFormat/>
    <w:pPr>
      <w:ind w:firstLine="420"/>
      <w:jc w:val="left"/>
    </w:pPr>
    <w:rPr>
      <w:rFonts w:ascii="宋体" w:hAnsi="Calibri"/>
      <w:sz w:val="24"/>
      <w:szCs w:val="22"/>
    </w:rPr>
  </w:style>
  <w:style w:type="paragraph" w:styleId="1013" w:customStyle="1">
    <w:name w:val="索引 11"/>
    <w:basedOn w:val="816"/>
    <w:next w:val="816"/>
    <w:uiPriority w:val="0"/>
    <w:qFormat/>
    <w:pPr>
      <w:spacing w:line="360" w:lineRule="auto"/>
    </w:pPr>
    <w:rPr>
      <w:rFonts w:ascii="仿宋_GB2312" w:eastAsia="仿宋_GB2312"/>
      <w:sz w:val="24"/>
    </w:rPr>
  </w:style>
  <w:style w:type="paragraph" w:styleId="1014" w:customStyle="1">
    <w:name w:val="纯文本1"/>
    <w:basedOn w:val="816"/>
    <w:uiPriority w:val="0"/>
    <w:qFormat/>
    <w:rPr>
      <w:rFonts w:ascii="宋体" w:hAnsi="Courier New"/>
      <w:szCs w:val="22"/>
    </w:rPr>
  </w:style>
  <w:style w:type="character" w:styleId="1015" w:customStyle="1">
    <w:name w:val="NormalCharacter"/>
    <w:uiPriority w:val="0"/>
    <w:qFormat/>
  </w:style>
  <w:style w:type="paragraph" w:styleId="1016" w:customStyle="1">
    <w:name w:val="正文文本1"/>
    <w:basedOn w:val="816"/>
    <w:uiPriority w:val="0"/>
    <w:qFormat/>
    <w:rPr>
      <w:rFonts w:cs="Times New Roman"/>
      <w:sz w:val="20"/>
      <w:szCs w:val="20"/>
    </w:rPr>
  </w:style>
  <w:style w:type="character" w:styleId="1017" w:customStyle="1">
    <w:name w:val="font61"/>
    <w:basedOn w:val="826"/>
    <w:uiPriority w:val="0"/>
    <w:qFormat/>
    <w:rPr>
      <w:rFonts w:hint="eastAsia" w:ascii="宋体" w:hAnsi="宋体" w:eastAsia="宋体" w:cs="宋体"/>
      <w:color w:val="000000"/>
      <w:sz w:val="18"/>
      <w:szCs w:val="18"/>
      <w:u w:val="none"/>
    </w:rPr>
  </w:style>
  <w:style w:type="paragraph" w:styleId="1018" w:customStyle="1">
    <w:name w:val="正文文本首行缩进"/>
    <w:basedOn w:val="1016"/>
    <w:uiPriority w:val="0"/>
    <w:qFormat/>
    <w:pPr>
      <w:ind w:firstLine="420"/>
      <w:spacing w:after="120"/>
      <w:tabs>
        <w:tab w:val="left" w:pos="2020" w:leader="none"/>
        <w:tab w:val="center" w:pos="4535" w:leader="none"/>
      </w:tabs>
    </w:pPr>
    <w:rPr>
      <w:rFonts w:ascii="Times New Roman"/>
      <w:sz w:val="21"/>
    </w:rPr>
  </w:style>
  <w:style w:type="paragraph" w:styleId="1019" w:customStyle="1">
    <w:name w:val="正文文本11"/>
    <w:basedOn w:val="816"/>
    <w:next w:val="816"/>
    <w:uiPriority w:val="0"/>
    <w:qFormat/>
    <w:rPr>
      <w:sz w:val="20"/>
    </w:rPr>
  </w:style>
  <w:style w:type="paragraph" w:styleId="1020" w:customStyle="1">
    <w:name w:val="段"/>
    <w:next w:val="816"/>
    <w:uiPriority w:val="0"/>
    <w:qFormat/>
    <w:pPr>
      <w:ind w:firstLine="200"/>
      <w:jc w:val="both"/>
    </w:pPr>
    <w:rPr>
      <w:rFonts w:ascii="宋体" w:hAnsi="Calibri" w:eastAsia="宋体" w:cs="Times New Roman"/>
      <w:sz w:val="21"/>
      <w:szCs w:val="22"/>
      <w:lang w:val="en-US" w:eastAsia="zh-CN" w:bidi="ar-SA"/>
    </w:rPr>
  </w:style>
  <w:style w:type="paragraph" w:styleId="1021" w:customStyle="1">
    <w:name w:val="首行缩进"/>
    <w:basedOn w:val="816"/>
    <w:uiPriority w:val="0"/>
    <w:qFormat/>
    <w:pPr>
      <w:ind w:firstLine="480"/>
      <w:jc w:val="left"/>
    </w:pPr>
    <w:rPr>
      <w:rFonts w:ascii="宋体" w:hAnsi="宋体" w:cs="Calibri"/>
      <w:szCs w:val="21"/>
    </w:rPr>
  </w:style>
  <w:style w:type="paragraph" w:styleId="1022" w:customStyle="1">
    <w:name w:val="正文_1_1"/>
    <w:uiPriority w:val="0"/>
    <w:qFormat/>
    <w:pPr>
      <w:jc w:val="both"/>
      <w:widowControl w:val="off"/>
    </w:pPr>
    <w:rPr>
      <w:rFonts w:ascii="Calibri" w:hAnsi="Calibri" w:eastAsia="宋体" w:cs="Times New Roman"/>
      <w:sz w:val="21"/>
      <w:szCs w:val="24"/>
      <w:lang w:val="en-US" w:eastAsia="zh-CN" w:bidi="ar-SA"/>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e757c653-fd65-45da-b3f1-6637c0867935</errorID>
      <errorWord>隔湖</errorWord>
      <group>L1_AI</group>
      <groupName>深度校对</groupName>
      <ability>L2_AI_Word</ability>
      <abilityName>字词纠错</abilityName>
      <candidateList>
        <item>滆湖</item>
      </candidateList>
      <explain/>
      <paraID>7D5A6019</paraID>
      <start>8</start>
      <end>10</end>
      <status>modified</status>
      <modifiedWord>滆湖</modifiedWord>
      <trackRevisions>false</trackRevisions>
    </reviewItem>
    <reviewItem>
      <errorID>7c9191f4-8f03-45c7-873d-6f571fedc25b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4A10215D</paraID>
      <start>0</start>
      <end>2</end>
      <status>modified</status>
      <modifiedWord>1.</modifiedWord>
      <trackRevisions>false</trackRevisions>
    </reviewItem>
    <reviewItem>
      <errorID>f7e8929a-0b4b-49b1-85f4-cda0561184f0</errorID>
      <errorWord>“.</errorWord>
      <group>L1_Punc</group>
      <groupName>标点问题</groupName>
      <ability>L2_Punc</ability>
      <abilityName>标点符号检查</abilityName>
      <candidateList>
        <item>“</item>
      </candidateList>
      <explain/>
      <paraID>4A10215D</paraID>
      <start>66</start>
      <end>68</end>
      <status>ignored</status>
      <modifiedWord/>
      <trackRevisions>false</trackRevisions>
    </reviewItem>
    <reviewItem>
      <errorID>a79eeab5-8550-4c64-ba30-db0586dee925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4F8BEB62</paraID>
      <start>0</start>
      <end>2</end>
      <status>modified</status>
      <modifiedWord>2.</modifiedWord>
      <trackRevisions>false</trackRevisions>
    </reviewItem>
    <reviewItem>
      <errorID>80c3646f-faf4-4e43-9de1-8aa02acf424f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50411AC9</paraID>
      <start>0</start>
      <end>2</end>
      <status>ignored</status>
      <modifiedWord/>
      <trackRevisions>false</trackRevisions>
    </reviewItem>
    <reviewItem>
      <errorID>29895ef3-2a8e-4408-8ae9-6739fcfae655</errorID>
      <errorWord>苏</errorWord>
      <group>L1_Word</group>
      <groupName>字词问题</groupName>
      <ability>L2_Typo</ability>
      <abilityName>字词错误</abilityName>
      <candidateList>
        <item>苏省</item>
      </candidateList>
      <explain/>
      <paraID>50411AC9</paraID>
      <start>37</start>
      <end>39</end>
      <status>modified</status>
      <modifiedWord>苏省</modifiedWord>
      <trackRevisions>false</trackRevisions>
    </reviewItem>
    <reviewItem>
      <errorID>170a4453-ccc7-4206-8e7e-7786f4d4499e</errorID>
      <errorWord>“.</errorWord>
      <group>L1_Punc</group>
      <groupName>标点问题</groupName>
      <ability>L2_Punc</ability>
      <abilityName>标点符号检查</abilityName>
      <candidateList>
        <item>“</item>
      </candidateList>
      <explain/>
      <paraID>711BB98F</paraID>
      <start>17</start>
      <end>19</end>
      <status>ignored</status>
      <modifiedWord/>
      <trackRevisions>false</trackRevisions>
    </reviewItem>
    <reviewItem>
      <errorID>ef5b40b7-ca46-4fbf-b34d-8f67a53f36d7</errorID>
      <errorWord>的</errorWord>
      <group>L1_AI</group>
      <groupName>深度校对</groupName>
      <ability>L2_AI_Grammar</ability>
      <abilityName>语法纠错</abilityName>
      <candidateList>
        <item>提交的</item>
      </candidateList>
      <explain/>
      <paraID>2D798A00</paraID>
      <start>14</start>
      <end>17</end>
      <status>modified</status>
      <modifiedWord>提交的</modifiedWord>
      <trackRevisions>false</trackRevisions>
    </reviewItem>
    <reviewItem>
      <errorID>54b8a981-b291-483f-b489-e58c3b435fc5</errorID>
      <errorWord>投标</errorWord>
      <group>L1_AI</group>
      <groupName>深度校对</groupName>
      <ability>L2_AI_Word</ability>
      <abilityName>字词纠错</abilityName>
      <candidateList>
        <item>响应</item>
      </candidateList>
      <explain>〈动〉回声相应，比喻用言语行动表示赞同、支持某种号召或倡议：～号召。</explain>
      <paraID>2D798A00</paraID>
      <start>17</start>
      <end>19</end>
      <status>modified</status>
      <modifiedWord>响应</modifiedWord>
      <trackRevisions>false</trackRevisions>
    </reviewItem>
    <reviewItem>
      <errorID>2cfac7ef-0daa-4c12-843f-f847648b6197</errorID>
      <errorWord>话筒、麦克风</errorWord>
      <group>L1_AI</group>
      <groupName>深度校对</groupName>
      <ability>L2_AI_Grammar</ability>
      <abilityName>语法纠错</abilityName>
      <candidateList>
        <item>话筒</item>
      </candidateList>
      <explain/>
      <paraID>167980FE</paraID>
      <start>39</start>
      <end>45</end>
      <status>ignored</status>
      <modifiedWord/>
      <trackRevisions>false</trackRevisions>
    </reviewItem>
    <reviewItem>
      <errorID>d6037eea-357c-40df-b51c-a18a18589325</errorID>
      <errorWord>1.1不见面开标项目的时间均以国家授时中心发布的时间为准；</errorWord>
      <group>L1_AI</group>
      <groupName>深度校对</groupName>
      <ability>L2_AI_Title</ability>
      <abilityName>标题检查</abilityName>
      <candidateList/>
      <explain>相邻标题序号不连续。在一级标题‘4. 不见面开标’下的二级标题未出现序号2 - 4等，直接出现三级标题1.1，相邻标题序号不连续</explain>
      <paraID>5112C1F4</paraID>
      <start>0</start>
      <end>29</end>
      <status>ignored</status>
      <modifiedWord/>
      <trackRevisions>false</trackRevisions>
    </reviewItem>
    <reviewItem>
      <errorID>2b3e42b0-ecd1-4838-82e2-281621d87357</errorID>
      <errorWord>（</errorWord>
      <group>L1_Punc</group>
      <groupName>标点问题</groupName>
      <ability>L2_Punc</ability>
      <abilityName>标点符号检查</abilityName>
      <candidateList/>
      <explain>同一形式括号套用。</explain>
      <paraID>5C61ABAB</paraID>
      <start>303</start>
      <end>304</end>
      <status>ignored</status>
      <modifiedWord/>
      <trackRevisions>false</trackRevisions>
    </reviewItem>
    <reviewItem>
      <errorID>138d4aaf-5c9f-4c3c-b93d-83dc98df6390</errorID>
      <errorWord>）</errorWord>
      <group>L1_Punc</group>
      <groupName>标点问题</groupName>
      <ability>L2_Punc</ability>
      <abilityName>标点符号检查</abilityName>
      <candidateList/>
      <explain>同一形式括号套用。</explain>
      <paraID>5C61ABAB</paraID>
      <start>309</start>
      <end>310</end>
      <status>ignored</status>
      <modifiedWord/>
      <trackRevisions>false</trackRevisions>
    </reviewItem>
    <reviewItem>
      <errorID>7be15d63-d3ec-43c8-a9c1-f985763e88e0</errorID>
      <errorWord>人员将</errorWord>
      <group>L1_Word</group>
      <groupName>字词问题</groupName>
      <ability>L2_Typo</ability>
      <abilityName>字词错误</abilityName>
      <candidateList>
        <item>人员</item>
      </candidateList>
      <explain>〈名〉担任某种职务的人：机关工作～｜值班～｜～配备。</explain>
      <paraID> 550EBCA</paraID>
      <start>102</start>
      <end>104</end>
      <status>modified</status>
      <modifiedWord>人员</modifiedWord>
      <trackRevisions>false</trackRevisions>
    </reviewItem>
    <reviewItem>
      <errorID>dac4065e-1f08-4d81-981d-3be0b5e1541a</errorID>
      <errorWord>公告</errorWord>
      <group>L1_AI</group>
      <groupName>深度校对</groupName>
      <ability>L2_AI_Punc</ability>
      <abilityName>标点纠错</abilityName>
      <candidateList>
        <item>公告。</item>
      </candidateList>
      <explain/>
      <paraID>2E8BAEE9</paraID>
      <start>30</start>
      <end>33</end>
      <status>modified</status>
      <modifiedWord>公告。</modifiedWord>
      <trackRevisions>false</trackRevisions>
    </reviewItem>
    <reviewItem>
      <errorID>09551ad1-ae35-4420-b064-b544ecfeec22</errorID>
      <errorWord>供应商（供应商</errorWord>
      <group>L1_AI</group>
      <groupName>深度校对</groupName>
      <ability>L2_AI_Grammar</ability>
      <abilityName>语法纠错</abilityName>
      <candidateList>
        <item>供应商</item>
      </candidateList>
      <explain/>
      <paraID>60468518</paraID>
      <start>0</start>
      <end>3</end>
      <status>modified</status>
      <modifiedWord>供应商</modifiedWord>
      <trackRevisions>false</trackRevisions>
    </reviewItem>
    <reviewItem>
      <errorID>eb17f95f-7091-4442-813f-39de28ccf7c8</errorID>
      <errorWord>） </errorWord>
      <group>L1_AI</group>
      <groupName>深度校对</groupName>
      <ability>L2_AI_Punc</ability>
      <abilityName>标点纠错</abilityName>
      <candidateList>
        <item/>
      </candidateList>
      <explain/>
      <paraID>60468518</paraID>
      <start>3</start>
      <end>3</end>
      <status>modified</status>
      <modifiedWord/>
      <trackRevisions>false</trackRevisions>
    </reviewItem>
    <reviewItem>
      <errorID>2cb5ef88-af51-439a-b977-40b841a480ca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3B298CA8</paraID>
      <start>0</start>
      <end>2</end>
      <status>modified</status>
      <modifiedWord>1.</modifiedWord>
      <trackRevisions>false</trackRevisions>
    </reviewItem>
    <reviewItem>
      <errorID>4c91d1e7-2bcd-4379-8c1c-140612cc9c1d</errorID>
      <errorWord>规定等</errorWord>
      <group>L1_AI</group>
      <groupName>深度校对</groupName>
      <ability>L2_AI_Grammar</ability>
      <abilityName>语法纠错</abilityName>
      <candidateList>
        <item>规定</item>
      </candidateList>
      <explain>❶〈动〉对某一事物做出关于方式、方法或数量、质量的决定：～产品的质量标准｜不得超过～的日期。❷〈名〉所规定的内容：关于下岗职工的安排问题，上级已经有了新的～。</explain>
      <paraID>628AC75C</paraID>
      <start>66</start>
      <end>69</end>
      <status>ignored</status>
      <modifiedWord/>
      <trackRevisions>false</trackRevisions>
    </reviewItem>
    <reviewItem>
      <errorID>2abfed53-eb25-4ffd-be22-dc6a303a5076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320F3EEC</paraID>
      <start>0</start>
      <end>2</end>
      <status>modified</status>
      <modifiedWord>2.</modifiedWord>
      <trackRevisions>false</trackRevisions>
    </reviewItem>
    <reviewItem>
      <errorID>bf79002a-75d1-43da-b6db-310a534dc102</errorID>
      <errorWord>可以分支机构</errorWord>
      <group>L1_AI</group>
      <groupName>深度校对</groupName>
      <ability>L2_AI_Grammar</ability>
      <abilityName>语法纠错</abilityName>
      <candidateList>
        <item>其分支机构可以</item>
      </candidateList>
      <explain/>
      <paraID>321F310B</paraID>
      <start>81</start>
      <end>87</end>
      <status>ignored</status>
      <modifiedWord/>
      <trackRevisions>false</trackRevisions>
    </reviewItem>
    <reviewItem>
      <errorID>a5b683f3-6253-4ab9-bf8c-7925a5589689</errorID>
      <errorWord>，</errorWord>
      <group>L1_AI</group>
      <groupName>深度校对</groupName>
      <ability>L2_AI_Punc</ability>
      <abilityName>标点纠错</abilityName>
      <candidateList>
        <item>；</item>
      </candidateList>
      <explain/>
      <paraID>321F310B</paraID>
      <start>97</start>
      <end>98</end>
      <status>modified</status>
      <modifiedWord>；</modifiedWord>
      <trackRevisions>false</trackRevisions>
    </reviewItem>
    <reviewItem>
      <errorID>e0b893c2-3917-4cf6-a0cc-4a037f78d8c5</errorID>
      <errorWord>；</errorWord>
      <group>L1_AI</group>
      <groupName>深度校对</groupName>
      <ability>L2_AI_Punc</ability>
      <abilityName>标点纠错</abilityName>
      <candidateList>
        <item>。</item>
      </candidateList>
      <explain/>
      <paraID>321F310B</paraID>
      <start>137</start>
      <end>138</end>
      <status>modified</status>
      <modifiedWord>。</modifiedWord>
      <trackRevisions>false</trackRevisions>
    </reviewItem>
    <reviewItem>
      <errorID>2449652a-1ee2-4c3e-b341-9363982a2aee</errorID>
      <errorWord>的</errorWord>
      <group>L1_AI</group>
      <groupName>深度校对</groupName>
      <ability>L2_AI_Grammar</ability>
      <abilityName>语法纠错</abilityName>
      <candidateList>
        <item>登记的</item>
      </candidateList>
      <explain/>
      <paraID>7F3AD9C4</paraID>
      <start>42</start>
      <end>43</end>
      <status>ignored</status>
      <modifiedWord/>
      <trackRevisions>false</trackRevisions>
    </reviewItem>
    <reviewItem>
      <errorID>3c581fb3-1ba8-4ce6-a8c0-d4835a49d981</errorID>
      <errorWord>，</errorWord>
      <group>L1_AI</group>
      <groupName>深度校对</groupName>
      <ability>L2_AI_Punc</ability>
      <abilityName>标点纠错</abilityName>
      <candidateList>
        <item>；</item>
      </candidateList>
      <explain/>
      <paraID>7F3AD9C4</paraID>
      <start>69</start>
      <end>70</end>
      <status>modified</status>
      <modifiedWord>；</modifiedWord>
      <trackRevisions>false</trackRevisions>
    </reviewItem>
    <reviewItem>
      <errorID>458c25b6-83d0-4ad5-a460-cd205080de3a</errorID>
      <errorWord>为</errorWord>
      <group>L1_AI</group>
      <groupName>深度校对</groupName>
      <ability>L2_AI_Grammar</ability>
      <abilityName>语法纠错</abilityName>
      <candidateList>
        <item>登记的为</item>
      </candidateList>
      <explain/>
      <paraID>7F3AD9C4</paraID>
      <start>71</start>
      <end>72</end>
      <status>ignored</status>
      <modifiedWord/>
      <trackRevisions>false</trackRevisions>
    </reviewItem>
    <reviewItem>
      <errorID>eed11a47-63ed-4f94-a6f3-b3fa354b5752</errorID>
      <errorWord>的</errorWord>
      <group>L1_AI</group>
      <groupName>深度校对</groupName>
      <ability>L2_AI_Grammar</ability>
      <abilityName>语法纠错</abilityName>
      <candidateList>
        <item>，则</item>
      </candidateList>
      <explain/>
      <paraID>7F3AD9C4</paraID>
      <start>75</start>
      <end>76</end>
      <status>ignored</status>
      <modifiedWord/>
      <trackRevisions>false</trackRevisions>
    </reviewItem>
    <reviewItem>
      <errorID>f3e5d1a9-96e9-4ff0-a6cf-e41fac1e15d8</errorID>
      <errorWord>自然人</errorWord>
      <group>L1_AI</group>
      <groupName>深度校对</groupName>
      <ability>L2_AI_Grammar</ability>
      <abilityName>语法纠错</abilityName>
      <candidateList>
        <item>该自然人</item>
      </candidateList>
      <explain/>
      <paraID>7F3AD9C4</paraID>
      <start>77</start>
      <end>80</end>
      <status>ignored</status>
      <modifiedWord/>
      <trackRevisions>false</trackRevisions>
    </reviewItem>
    <reviewItem>
      <errorID>bff0be9e-1080-432d-814a-981f601fb9c2</errorID>
      <errorWord> </errorWord>
      <group>L1_AI</group>
      <groupName>深度校对</groupName>
      <ability>L2_AI_Punc</ability>
      <abilityName>标点纠错</abilityName>
      <candidateList>
        <item/>
      </candidateList>
      <explain>此处空格冗余，建议删除。</explain>
      <paraID>71CA02DC</paraID>
      <start>58</start>
      <end>58</end>
      <status>modified</status>
      <modifiedWord/>
      <trackRevisions>false</trackRevisions>
    </reviewItem>
    <reviewItem>
      <errorID>2b413225-35e0-40b9-8f34-308eb20bf42f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63D38470</paraID>
      <start>0</start>
      <end>2</end>
      <status>modified</status>
      <modifiedWord>3.</modifiedWord>
      <trackRevisions>false</trackRevisions>
    </reviewItem>
    <reviewItem>
      <errorID>1bfe715a-a584-4cb9-ae34-fda2881a009a</errorID>
      <errorWord>(</errorWord>
      <group>L1_Format</group>
      <groupName>格式问题</groupName>
      <ability>L2_HalfPunc</ability>
      <abilityName>全半角检查</abilityName>
      <candidateList>
        <item>（</item>
      </candidateList>
      <explain>文本全半角错误。</explain>
      <paraID>50D48AA8</paraID>
      <start>4</start>
      <end>5</end>
      <status>modified</status>
      <modifiedWord>（</modifiedWord>
      <trackRevisions>false</trackRevisions>
    </reviewItem>
    <reviewItem>
      <errorID>e178c32c-7ea4-43c6-be55-8dd797c4b8a4</errorID>
      <errorWord>)</errorWord>
      <group>L1_Format</group>
      <groupName>格式问题</groupName>
      <ability>L2_HalfPunc</ability>
      <abilityName>全半角检查</abilityName>
      <candidateList>
        <item>）</item>
      </candidateList>
      <explain>文本全半角错误。</explain>
      <paraID>50D48AA8</paraID>
      <start>7</start>
      <end>8</end>
      <status>modified</status>
      <modifiedWord>）</modifiedWord>
      <trackRevisions>false</trackRevisions>
    </reviewItem>
    <reviewItem>
      <errorID>9ae1dfd1-08e6-4841-a5c1-858a82743940</errorID>
      <errorWord>~</errorWord>
      <group>L1_Format</group>
      <groupName>格式问题</groupName>
      <ability>L2_HalfPunc</ability>
      <abilityName>全半角检查</abilityName>
      <candidateList>
        <item>～</item>
      </candidateList>
      <explain>文本全半角错误。</explain>
      <paraID>5D7E9347</paraID>
      <start>2</start>
      <end>3</end>
      <status>modified</status>
      <modifiedWord>～</modifiedWord>
      <trackRevisions>false</trackRevisions>
    </reviewItem>
    <reviewItem>
      <errorID>8419d328-a5e6-47a0-ab72-fbdc69b4e4a0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4A387F55</paraID>
      <start>0</start>
      <end>2</end>
      <status>modified</status>
      <modifiedWord>6.</modifiedWord>
      <trackRevisions>false</trackRevisions>
    </reviewItem>
    <reviewItem>
      <errorID>73092eda-4011-418c-81e1-1d37212651d3</errorID>
      <errorWord>“.</errorWord>
      <group>L1_Punc</group>
      <groupName>标点问题</groupName>
      <ability>L2_Punc</ability>
      <abilityName>标点符号检查</abilityName>
      <candidateList>
        <item>“</item>
      </candidateList>
      <explain/>
      <paraID>6277DE55</paraID>
      <start>29</start>
      <end>31</end>
      <status>ignored</status>
      <modifiedWord/>
      <trackRevisions>false</trackRevisions>
    </reviewItem>
    <reviewItem>
      <errorID>f310db06-c321-4883-9043-26ff59ea7504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495702</paraID>
      <start>0</start>
      <end>2</end>
      <status>modified</status>
      <modifiedWord>7.</modifiedWord>
      <trackRevisions>false</trackRevisions>
    </reviewItem>
    <reviewItem>
      <errorID>253cd3d4-2696-4010-b99d-cec014f13856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3EAEC366</paraID>
      <start>0</start>
      <end>2</end>
      <status>modified</status>
      <modifiedWord>8.</modifiedWord>
      <trackRevisions>false</trackRevisions>
    </reviewItem>
    <reviewItem>
      <errorID>dcc51754-4046-4219-a47c-7e8466ce2413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3C0A2C49</paraID>
      <start>0</start>
      <end>2</end>
      <status>modified</status>
      <modifiedWord>9.</modifiedWord>
      <trackRevisions>false</trackRevisions>
    </reviewItem>
    <reviewItem>
      <errorID>92e672e5-19d9-45d7-a3f7-3f62eda4f461</errorID>
      <errorWord>表</errorWord>
      <group>L1_Word</group>
      <groupName>字词问题</groupName>
      <ability>L2_Typo</ability>
      <abilityName>字词错误</abilityName>
      <candidateList>
        <item>表人</item>
      </candidateList>
      <explain/>
      <paraID>52A33D4B</paraID>
      <start>5</start>
      <end>6</end>
      <status>ignored</status>
      <modifiedWord/>
      <trackRevisions>false</trackRevisions>
    </reviewItem>
    <reviewItem>
      <errorID>666e1d46-d7f0-4857-aa97-9fcd831ea17c</errorID>
      <errorWord>的</errorWord>
      <group>L1_Word</group>
      <groupName>字词问题</groupName>
      <ability>L2_Typo</ability>
      <abilityName>字词错误</abilityName>
      <candidateList>
        <item>的最</item>
      </candidateList>
      <explain/>
      <paraID>25A5858C</paraID>
      <start>32</start>
      <end>33</end>
      <status>ignored</status>
      <modifiedWord/>
      <trackRevisions>false</trackRevisions>
    </reviewItem>
    <reviewItem>
      <errorID>fbad6c81-d1df-4405-b4b1-38dc9d787665</errorID>
      <errorWord>的</errorWord>
      <group>L1_Word</group>
      <groupName>字词问题</groupName>
      <ability>L2_Typo</ability>
      <abilityName>字词错误</abilityName>
      <candidateList>
        <item>的最</item>
      </candidateList>
      <explain/>
      <paraID>15199568</paraID>
      <start>108</start>
      <end>109</end>
      <status>ignored</status>
      <modifiedWord/>
      <trackRevisions>false</trackRevisions>
    </reviewItem>
    <reviewItem>
      <errorID>e1bc4565-bf95-45e8-aeb1-2528fabcf491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5458EE39</paraID>
      <start>0</start>
      <end>3</end>
      <status>modified</status>
      <modifiedWord>10.</modifiedWord>
      <trackRevisions>false</trackRevisions>
    </reviewItem>
    <reviewItem>
      <errorID>89066f11-8a25-4448-ae64-2288fbf2bda4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21EBFD2</paraID>
      <start>0</start>
      <end>3</end>
      <status>modified</status>
      <modifiedWord>11.</modifiedWord>
      <trackRevisions>false</trackRevisions>
    </reviewItem>
    <reviewItem>
      <errorID>5d82a0ac-d5dd-42c6-8aec-daa86e7e34cb</errorID>
      <errorWord>例外</errorWord>
      <group>L1_Word</group>
      <groupName>字词问题</groupName>
      <ability>L2_Typo</ability>
      <abilityName>字词错误</abilityName>
      <candidateList>
        <item>除外</item>
      </candidateList>
      <explain/>
      <paraID>4CD64118</paraID>
      <start>32</start>
      <end>34</end>
      <status>ignored</status>
      <modifiedWord/>
      <trackRevisions>false</trackRevisions>
    </reviewItem>
    <reviewItem>
      <errorID>8c3f67e5-5347-464b-abce-89f67ed29ddd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484A2FF2</paraID>
      <start>0</start>
      <end>3</end>
      <status>modified</status>
      <modifiedWord>12.</modifiedWord>
      <trackRevisions>false</trackRevisions>
    </reviewItem>
    <reviewItem>
      <errorID>0ca04a13-180b-4444-9bc6-667241d602fd</errorID>
      <errorWord>“.</errorWord>
      <group>L1_Punc</group>
      <groupName>标点问题</groupName>
      <ability>L2_Punc</ability>
      <abilityName>标点符号检查</abilityName>
      <candidateList>
        <item>“</item>
      </candidateList>
      <explain/>
      <paraID>7677DC76</paraID>
      <start>158</start>
      <end>160</end>
      <status>ignored</status>
      <modifiedWord/>
      <trackRevisions>false</trackRevisions>
    </reviewItem>
    <reviewItem>
      <errorID>05e42f2c-2b50-4b3e-9aba-aa4f90be71db</errorID>
      <errorWord>（</errorWord>
      <group>L1_Punc</group>
      <groupName>标点问题</groupName>
      <ability>L2_Punc</ability>
      <abilityName>标点符号检查</abilityName>
      <candidateList/>
      <explain>同一形式括号套用。</explain>
      <paraID>7677DC76</paraID>
      <start>243</start>
      <end>244</end>
      <status>ignored</status>
      <modifiedWord/>
      <trackRevisions>false</trackRevisions>
    </reviewItem>
    <reviewItem>
      <errorID>0bbf45b7-0eb4-42e9-aa30-25b2485b99d9</errorID>
      <errorWord>）</errorWord>
      <group>L1_Punc</group>
      <groupName>标点问题</groupName>
      <ability>L2_Punc</ability>
      <abilityName>标点符号检查</abilityName>
      <candidateList/>
      <explain>同一形式括号套用。</explain>
      <paraID>7677DC76</paraID>
      <start>247</start>
      <end>248</end>
      <status>ignored</status>
      <modifiedWord/>
      <trackRevisions>false</trackRevisions>
    </reviewItem>
    <reviewItem>
      <errorID>e371edc7-88e8-43c5-bcd8-4df5d8c85fb9</errorID>
      <errorWord>（</errorWord>
      <group>L1_Punc</group>
      <groupName>标点问题</groupName>
      <ability>L2_Punc</ability>
      <abilityName>标点符号检查</abilityName>
      <candidateList/>
      <explain>同一形式括号套用。</explain>
      <paraID>76394161</paraID>
      <start>89</start>
      <end>90</end>
      <status>ignored</status>
      <modifiedWord/>
      <trackRevisions>false</trackRevisions>
    </reviewItem>
    <reviewItem>
      <errorID>8fb1319a-89e5-4a9b-b7c2-1673d88662db</errorID>
      <errorWord>）</errorWord>
      <group>L1_Punc</group>
      <groupName>标点问题</groupName>
      <ability>L2_Punc</ability>
      <abilityName>标点符号检查</abilityName>
      <candidateList/>
      <explain>同一形式括号套用。</explain>
      <paraID>76394161</paraID>
      <start>95</start>
      <end>96</end>
      <status>ignored</status>
      <modifiedWord/>
      <trackRevisions>false</trackRevisions>
    </reviewItem>
    <reviewItem>
      <errorID>2c3110ae-3b15-4545-8e63-7aea28e0e8bf</errorID>
      <errorWord>文件的</errorWord>
      <group>L1_Word</group>
      <groupName>字词问题</groupName>
      <ability>L2_Typo</ability>
      <abilityName>字词错误</abilityName>
      <candidateList>
        <item>文件</item>
      </candidateList>
      <explain/>
      <paraID>3E157BFE</paraID>
      <start>17</start>
      <end>20</end>
      <status>ignored</status>
      <modifiedWord/>
      <trackRevisions>false</trackRevisions>
    </reviewItem>
    <reviewItem>
      <errorID>cb1d20f1-aa91-4b0d-9306-7e7781a5f17d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6889F8C4</paraID>
      <start>0</start>
      <end>3</end>
      <status>modified</status>
      <modifiedWord>13.</modifiedWord>
      <trackRevisions>false</trackRevisions>
    </reviewItem>
    <reviewItem>
      <errorID>b2ad9c6c-1975-403b-84b9-b6f095fcbf9d</errorID>
      <errorWord>情形的</errorWord>
      <group>L1_Word</group>
      <groupName>字词问题</groupName>
      <ability>L2_Typo</ability>
      <abilityName>字词错误</abilityName>
      <candidateList>
        <item>情形</item>
      </candidateList>
      <explain/>
      <paraID>6889F8C4</paraID>
      <start>43</start>
      <end>45</end>
      <status>modified</status>
      <modifiedWord>情形</modifiedWord>
      <trackRevisions>false</trackRevisions>
    </reviewItem>
    <reviewItem>
      <errorID>4564448d-510c-440e-a40a-1c57f24794b5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24A949CC</paraID>
      <start>0</start>
      <end>3</end>
      <status>modified</status>
      <modifiedWord>14.</modifiedWord>
      <trackRevisions>false</trackRevisions>
    </reviewItem>
    <reviewItem>
      <errorID>09721d25-bc5b-46a7-94d8-ea3034296f61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48B90405</paraID>
      <start>0</start>
      <end>3</end>
      <status>modified</status>
      <modifiedWord>15.</modifiedWord>
      <trackRevisions>false</trackRevisions>
    </reviewItem>
    <reviewItem>
      <errorID>bf302476-c6e0-4824-a087-f7518ea9cc73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14556236</paraID>
      <start>0</start>
      <end>3</end>
      <status>modified</status>
      <modifiedWord>16.</modifiedWord>
      <trackRevisions>false</trackRevisions>
    </reviewItem>
    <reviewItem>
      <errorID>c1b7804d-0600-4bb2-832c-64588a00abc3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BB7D402</paraID>
      <start>0</start>
      <end>3</end>
      <status>modified</status>
      <modifiedWord>17.</modifiedWord>
      <trackRevisions>false</trackRevisions>
    </reviewItem>
    <reviewItem>
      <errorID>63db3e03-62f6-4e50-9eba-0e09528bd51a</errorID>
      <errorWord>盖章后</errorWord>
      <group>L1_Word</group>
      <groupName>字词问题</groupName>
      <ability>L2_Typo</ability>
      <abilityName>字词错误</abilityName>
      <candidateList>
        <item>盖章</item>
      </candidateList>
      <explain/>
      <paraID>35449947</paraID>
      <start>64</start>
      <end>67</end>
      <status>ignored</status>
      <modifiedWord/>
      <trackRevisions>false</trackRevisions>
    </reviewItem>
    <reviewItem>
      <errorID>d1b0307e-fa50-4cd6-826f-fa33fd1eb2de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22FA7038</paraID>
      <start>4</start>
      <end>7</end>
      <status>modified</status>
      <modifiedWord>18.</modifiedWord>
      <trackRevisions>false</trackRevisions>
    </reviewItem>
    <reviewItem>
      <errorID>a0c8806f-35cd-4e81-9307-729f4cd0a4f2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17C528E0</paraID>
      <start>0</start>
      <end>3</end>
      <status>modified</status>
      <modifiedWord>19.</modifiedWord>
      <trackRevisions>false</trackRevisions>
    </reviewItem>
    <reviewItem>
      <errorID>d654d64c-2e3b-41d5-9e2d-4ab10378dd01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5DF8A1B7</paraID>
      <start>0</start>
      <end>3</end>
      <status>modified</status>
      <modifiedWord>20.</modifiedWord>
      <trackRevisions>false</trackRevisions>
    </reviewItem>
    <reviewItem>
      <errorID>be4fc226-23a9-4cb7-acc8-b17ea1daf989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57282DFE</paraID>
      <start>0</start>
      <end>3</end>
      <status>modified</status>
      <modifiedWord>21.</modifiedWord>
      <trackRevisions>false</trackRevisions>
    </reviewItem>
    <reviewItem>
      <errorID>519880a8-2e61-477a-986d-204e2391cb2b</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 6C5F307</paraID>
      <start>23</start>
      <end>25</end>
      <status>modified</status>
      <modifiedWord>需要</modifiedWord>
      <trackRevisions>false</trackRevisions>
    </reviewItem>
    <reviewItem>
      <errorID>16dfc4b4-730e-4af8-a595-cb5b0fb785d2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434D0F89</paraID>
      <start>0</start>
      <end>3</end>
      <status>modified</status>
      <modifiedWord>（1）</modifiedWord>
      <trackRevisions>false</trackRevisions>
    </reviewItem>
    <reviewItem>
      <errorID>ed344748-d146-4f2c-a4b7-ef16cdb8cfcd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1B3D8B00</paraID>
      <start>0</start>
      <end>3</end>
      <status>modified</status>
      <modifiedWord>（2）</modifiedWord>
      <trackRevisions>false</trackRevisions>
    </reviewItem>
    <reviewItem>
      <errorID>3fb89211-8ab0-485b-ba6a-02724c57e79c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51E459CD</paraID>
      <start>0</start>
      <end>3</end>
      <status>modified</status>
      <modifiedWord>22.</modifiedWord>
      <trackRevisions>false</trackRevisions>
    </reviewItem>
    <reviewItem>
      <errorID>6756b3fc-f4d8-44ea-8f6d-2b0152013e3c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1CFEF941</paraID>
      <start>0</start>
      <end>3</end>
      <status>modified</status>
      <modifiedWord>23.</modifiedWord>
      <trackRevisions>false</trackRevisions>
    </reviewItem>
    <reviewItem>
      <errorID>5e0e972f-d380-4a60-9b3f-8a69f4f9a1bb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664CCC62</paraID>
      <start>0</start>
      <end>3</end>
      <status>modified</status>
      <modifiedWord>24.</modifiedWord>
      <trackRevisions>false</trackRevisions>
    </reviewItem>
    <reviewItem>
      <errorID>353b3259-4905-45c1-ba71-cbeadf49b045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311BA199</paraID>
      <start>0</start>
      <end>3</end>
      <status>modified</status>
      <modifiedWord>25.</modifiedWord>
      <trackRevisions>false</trackRevisions>
    </reviewItem>
    <reviewItem>
      <errorID>f2042d04-bd06-40fa-b161-cae4e2494ce2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52AF71E0</paraID>
      <start>0</start>
      <end>3</end>
      <status>modified</status>
      <modifiedWord>26.</modifiedWord>
      <trackRevisions>false</trackRevisions>
    </reviewItem>
    <reviewItem>
      <errorID>4197c46c-72e2-4426-b9e7-72886df207fe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17D137BB</paraID>
      <start>0</start>
      <end>3</end>
      <status>modified</status>
      <modifiedWord>27.</modifiedWord>
      <trackRevisions>false</trackRevisions>
    </reviewItem>
    <reviewItem>
      <errorID>8bc5e6de-e48f-4c06-b079-d5983719e6d2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1FB78753</paraID>
      <start>0</start>
      <end>3</end>
      <status>modified</status>
      <modifiedWord>28.</modifiedWord>
      <trackRevisions>false</trackRevisions>
    </reviewItem>
    <reviewItem>
      <errorID>f018de2b-45b7-4b2e-8e46-c7c0a1da25ad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6A6BC81D</paraID>
      <start>0</start>
      <end>3</end>
      <status>modified</status>
      <modifiedWord>29.</modifiedWord>
      <trackRevisions>false</trackRevisions>
    </reviewItem>
    <reviewItem>
      <errorID>206a1036-8d36-48c3-af85-72cab8e60004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3FD1C5A5</paraID>
      <start>0</start>
      <end>3</end>
      <status>modified</status>
      <modifiedWord>30.</modifiedWord>
      <trackRevisions>false</trackRevisions>
    </reviewItem>
    <reviewItem>
      <errorID>671427b9-f28c-4b22-a636-ea7545d9a405</errorID>
      <errorWord>提出质疑</errorWord>
      <group>L1_Word</group>
      <groupName>字词问题</groupName>
      <ability>L2_Typo</ability>
      <abilityName>字词错误</abilityName>
      <candidateList>
        <item>质疑</item>
      </candidateList>
      <explain>〈动〉提出疑问：～问难。</explain>
      <paraID>5D5225AC</paraID>
      <start>59</start>
      <end>63</end>
      <status>ignored</status>
      <modifiedWord/>
      <trackRevisions>false</trackRevisions>
    </reviewItem>
    <reviewItem>
      <errorID>0ca1c9fd-30a5-4254-be92-bb44d83b3430</errorID>
      <errorWord>提出质疑</errorWord>
      <group>L1_Word</group>
      <groupName>字词问题</groupName>
      <ability>L2_Typo</ability>
      <abilityName>字词错误</abilityName>
      <candidateList>
        <item>质疑</item>
      </candidateList>
      <explain>〈动〉提出疑问：～问难。</explain>
      <paraID>5D5225AC</paraID>
      <start>278</start>
      <end>282</end>
      <status>ignored</status>
      <modifiedWord/>
      <trackRevisions>false</trackRevisions>
    </reviewItem>
    <reviewItem>
      <errorID>3ac8262d-1c94-4e2f-9021-471584844279</errorID>
      <errorWord>、</errorWord>
      <group>L1_Word</group>
      <groupName>字词问题</groupName>
      <ability>L2_Typo</ability>
      <abilityName>字词错误</abilityName>
      <candidateList>
        <item>、第</item>
      </candidateList>
      <explain/>
      <paraID>69CF7725</paraID>
      <start>21</start>
      <end>23</end>
      <status>modified</status>
      <modifiedWord>、第</modifiedWord>
      <trackRevisions>false</trackRevisions>
    </reviewItem>
    <reviewItem>
      <errorID>46f653da-b40b-4c51-a22e-52a613811070</errorID>
      <errorWord>、</errorWord>
      <group>L1_Word</group>
      <groupName>字词问题</groupName>
      <ability>L2_Typo</ability>
      <abilityName>字词错误</abilityName>
      <candidateList>
        <item>、第</item>
      </candidateList>
      <explain/>
      <paraID>69CF7725</paraID>
      <start>27</start>
      <end>29</end>
      <status>modified</status>
      <modifiedWord>、第</modifiedWord>
      <trackRevisions>false</trackRevisions>
    </reviewItem>
    <reviewItem>
      <errorID>0d64daa6-db8b-492f-bb60-7c7338367517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F133DF2</paraID>
      <start>0</start>
      <end>3</end>
      <status>modified</status>
      <modifiedWord>31.</modifiedWord>
      <trackRevisions>false</trackRevisions>
    </reviewItem>
    <reviewItem>
      <errorID>18f2a776-c95d-4e94-8090-519a3f784261</errorID>
      <errorWord>有负</errorWord>
      <group>L1_Word</group>
      <groupName>字词问题</groupName>
      <ability>L2_Typo</ability>
      <abilityName>字词错误</abilityName>
      <candidateList>
        <item>有</item>
      </candidateList>
      <explain>〈书〉同“又”▲：三十～八年。</explain>
      <paraID>3BD96079</paraID>
      <start>107</start>
      <end>109</end>
      <status>ignored</status>
      <modifiedWord/>
      <trackRevisions>false</trackRevisions>
    </reviewItem>
    <reviewItem>
      <errorID>43a342be-0141-46c7-98f0-7fe02397b60e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3F331344</paraID>
      <start>0</start>
      <end>2</end>
      <status>modified</status>
      <modifiedWord>1.</modifiedWord>
      <trackRevisions>false</trackRevisions>
    </reviewItem>
    <reviewItem>
      <errorID>2456301f-afb9-4edf-9056-8c0b9e7ca41e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1E6BF82B</paraID>
      <start>0</start>
      <end>2</end>
      <status>modified</status>
      <modifiedWord>2.</modifiedWord>
      <trackRevisions>false</trackRevisions>
    </reviewItem>
    <reviewItem>
      <errorID>9aa220bb-ce6c-4dde-99c1-6fd7623bf751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27FDF49B</paraID>
      <start>0</start>
      <end>2</end>
      <status>modified</status>
      <modifiedWord>3.</modifiedWord>
      <trackRevisions>false</trackRevisions>
    </reviewItem>
    <reviewItem>
      <errorID>c70f5b02-a7e3-402e-b6c4-0ea8d974441e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7D643B00</paraID>
      <start>0</start>
      <end>2</end>
      <status>modified</status>
      <modifiedWord>4.</modifiedWord>
      <trackRevisions>false</trackRevisions>
    </reviewItem>
    <reviewItem>
      <errorID>44996731-6db2-4465-b697-41f8e6bf50a6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14069907</paraID>
      <start>0</start>
      <end>2</end>
      <status>modified</status>
      <modifiedWord>5.</modifiedWord>
      <trackRevisions>false</trackRevisions>
    </reviewItem>
    <reviewItem>
      <errorID>7ef93501-bbc1-4317-928d-184791b068c7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41930E9E</paraID>
      <start>0</start>
      <end>2</end>
      <status>modified</status>
      <modifiedWord>6.</modifiedWord>
      <trackRevisions>false</trackRevisions>
    </reviewItem>
    <reviewItem>
      <errorID>0247fa26-6ecc-462c-80ec-a6267d2c523a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333F7CB0</paraID>
      <start>0</start>
      <end>2</end>
      <status>modified</status>
      <modifiedWord>7.</modifiedWord>
      <trackRevisions>false</trackRevisions>
    </reviewItem>
    <reviewItem>
      <errorID>87341780-5371-450e-bfc1-434872034fb9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124ADE94</paraID>
      <start>0</start>
      <end>2</end>
      <status>modified</status>
      <modifiedWord>1.</modifiedWord>
      <trackRevisions>false</trackRevisions>
    </reviewItem>
    <reviewItem>
      <errorID>f4657f27-2eef-4a59-8517-2ffd30b17db4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18287917</paraID>
      <start>0</start>
      <end>2</end>
      <status>modified</status>
      <modifiedWord>2.</modifiedWord>
      <trackRevisions>false</trackRevisions>
    </reviewItem>
    <reviewItem>
      <errorID>b6d2e2a2-62e6-45c0-8fc1-3e1e827d13e5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53DDE9B7</paraID>
      <start>0</start>
      <end>2</end>
      <status>modified</status>
      <modifiedWord>3.</modifiedWord>
      <trackRevisions>false</trackRevisions>
    </reviewItem>
    <reviewItem>
      <errorID>7910ef89-4e97-42f1-87ab-3cde9da30d0c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4FC46DA7</paraID>
      <start>0</start>
      <end>2</end>
      <status>modified</status>
      <modifiedWord>1.</modifiedWord>
      <trackRevisions>false</trackRevisions>
    </reviewItem>
    <reviewItem>
      <errorID>22384d06-e9ba-4c79-870f-dded0847ac76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40943757</paraID>
      <start>0</start>
      <end>2</end>
      <status>modified</status>
      <modifiedWord>2.</modifiedWord>
      <trackRevisions>false</trackRevisions>
    </reviewItem>
    <reviewItem>
      <errorID>0fec2304-53ea-4e0b-8794-c5a6f53cf3a8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4B98DAAB</paraID>
      <start>0</start>
      <end>2</end>
      <status>modified</status>
      <modifiedWord>3.</modifiedWord>
      <trackRevisions>false</trackRevisions>
    </reviewItem>
    <reviewItem>
      <errorID>2fe93722-940f-4c03-998d-deb4bed5bc8c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6910E1F0</paraID>
      <start>0</start>
      <end>2</end>
      <status>modified</status>
      <modifiedWord>4.</modifiedWord>
      <trackRevisions>false</trackRevisions>
    </reviewItem>
    <reviewItem>
      <errorID>a0848a7d-933e-4f48-a426-b7ce2c04c007</errorID>
      <errorWord>》</errorWord>
      <group>L1_Word</group>
      <groupName>字词问题</groupName>
      <ability>L2_Typo</ability>
      <abilityName>字词错误</abilityName>
      <candidateList>
        <item>》等</item>
      </candidateList>
      <explain/>
      <paraID>6910E1F0</paraID>
      <start>47</start>
      <end>48</end>
      <status>ignored</status>
      <modifiedWord/>
      <trackRevisions>false</trackRevisions>
    </reviewItem>
    <reviewItem>
      <errorID>f8afd261-d97b-44ee-b16e-0180497f930c</errorID>
      <errorWord>(</errorWord>
      <group>L1_Format</group>
      <groupName>格式问题</groupName>
      <ability>L2_HalfPunc</ability>
      <abilityName>全半角检查</abilityName>
      <candidateList>
        <item>（</item>
      </candidateList>
      <explain>文本全半角错误。</explain>
      <paraID>6910E1F0</paraID>
      <start>121</start>
      <end>122</end>
      <status>modified</status>
      <modifiedWord>（</modifiedWord>
      <trackRevisions>false</trackRevisions>
    </reviewItem>
    <reviewItem>
      <errorID>88b3c72f-dc71-4d69-b901-073e62732b90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B1B03FE</paraID>
      <start>0</start>
      <end>2</end>
      <status>modified</status>
      <modifiedWord>5.</modifiedWord>
      <trackRevisions>false</trackRevisions>
    </reviewItem>
    <reviewItem>
      <errorID>c6751b08-16f9-460e-a03c-1454f27ad54a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12AC0E96</paraID>
      <start>0</start>
      <end>2</end>
      <status>modified</status>
      <modifiedWord>6.</modifiedWord>
      <trackRevisions>false</trackRevisions>
    </reviewItem>
    <reviewItem>
      <errorID>59a57749-2cee-4a1a-8ff5-c6351053ee6d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7EF60985</paraID>
      <start>0</start>
      <end>2</end>
      <status>modified</status>
      <modifiedWord>1.</modifiedWord>
      <trackRevisions>false</trackRevisions>
    </reviewItem>
    <reviewItem>
      <errorID>8cb57708-f672-4a6c-9a15-31012867bb4c</errorID>
      <errorWord>；</errorWord>
      <group>L1_Word</group>
      <groupName>字词问题</groupName>
      <ability>L2_Typo</ability>
      <abilityName>字词错误</abilityName>
      <candidateList>
        <item>；具</item>
      </candidateList>
      <explain/>
      <paraID>7514A792</paraID>
      <start>40</start>
      <end>42</end>
      <status>modified</status>
      <modifiedWord>；具</modifiedWord>
      <trackRevisions>false</trackRevisions>
    </reviewItem>
    <reviewItem>
      <errorID>2aee0e8f-20f1-40b9-9e27-42c4ab0d801b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321AE7E0</paraID>
      <start>0</start>
      <end>2</end>
      <status>modified</status>
      <modifiedWord>1.</modifiedWord>
      <trackRevisions>false</trackRevisions>
    </reviewItem>
    <reviewItem>
      <errorID>34645d3b-e74e-4539-84dd-c9c94f8c6634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56BC7D26</paraID>
      <start>0</start>
      <end>2</end>
      <status>modified</status>
      <modifiedWord>2.</modifiedWord>
      <trackRevisions>false</trackRevisions>
    </reviewItem>
    <reviewItem>
      <errorID>53a1d87d-515d-4e34-938d-0411ec73cb19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7B029E41</paraID>
      <start>0</start>
      <end>2</end>
      <status>modified</status>
      <modifiedWord>3.</modifiedWord>
      <trackRevisions>false</trackRevisions>
    </reviewItem>
    <reviewItem>
      <errorID>0e93ecc1-d9e6-4da6-8183-4de088ffc7e7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7A4B2A17</paraID>
      <start>0</start>
      <end>2</end>
      <status>modified</status>
      <modifiedWord>1.</modifiedWord>
      <trackRevisions>false</trackRevisions>
    </reviewItem>
    <reviewItem>
      <errorID>f94c87b4-6c08-421c-8c41-1822fea82b3d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3A91F27C</paraID>
      <start>0</start>
      <end>2</end>
      <status>modified</status>
      <modifiedWord>2.</modifiedWord>
      <trackRevisions>false</trackRevisions>
    </reviewItem>
    <reviewItem>
      <errorID>bb99cf7d-4699-47bc-9cd7-f2af02172e55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6A9366FF</paraID>
      <start>0</start>
      <end>2</end>
      <status>modified</status>
      <modifiedWord>3.</modifiedWord>
      <trackRevisions>false</trackRevisions>
    </reviewItem>
    <reviewItem>
      <errorID>895886c8-5591-4f7d-859d-a538e8465723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5FDCFC03</paraID>
      <start>0</start>
      <end>2</end>
      <status>modified</status>
      <modifiedWord>4.</modifiedWord>
      <trackRevisions>false</trackRevisions>
    </reviewItem>
    <reviewItem>
      <errorID>e693826e-f8f7-49eb-8259-5c5dedc3a3e1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E9BB41</paraID>
      <start>0</start>
      <end>2</end>
      <status>modified</status>
      <modifiedWord>1.</modifiedWord>
      <trackRevisions>false</trackRevisions>
    </reviewItem>
    <reviewItem>
      <errorID>9addf705-083a-4efc-97dc-47fcc25a6a3c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30C2FA6E</paraID>
      <start>0</start>
      <end>2</end>
      <status>modified</status>
      <modifiedWord>2.</modifiedWord>
      <trackRevisions>false</trackRevisions>
    </reviewItem>
    <reviewItem>
      <errorID>1e3a2be0-e0bc-4b7b-9c38-13b19e350327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570B2F77</paraID>
      <start>0</start>
      <end>2</end>
      <status>modified</status>
      <modifiedWord>3.</modifiedWord>
      <trackRevisions>false</trackRevisions>
    </reviewItem>
    <reviewItem>
      <errorID>1f8ca086-15e4-4826-9daa-d8567e7d26de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30372D18</paraID>
      <start>0</start>
      <end>2</end>
      <status>modified</status>
      <modifiedWord>4.</modifiedWord>
      <trackRevisions>false</trackRevisions>
    </reviewItem>
    <reviewItem>
      <errorID>db0e69c6-8b44-4323-b08b-231ac65557e6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2E886C25</paraID>
      <start>0</start>
      <end>2</end>
      <status>modified</status>
      <modifiedWord>1.</modifiedWord>
      <trackRevisions>false</trackRevisions>
    </reviewItem>
    <reviewItem>
      <errorID>389901bb-e3de-4b5b-9d39-d6312ead25d9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2C6F6061</paraID>
      <start>0</start>
      <end>2</end>
      <status>modified</status>
      <modifiedWord>2.</modifiedWord>
      <trackRevisions>false</trackRevisions>
    </reviewItem>
    <reviewItem>
      <errorID>564e06c5-c988-4edf-ab35-2cd286c7bc84</errorID>
      <errorWord>包段</errorWord>
      <group>L1_Word</group>
      <groupName>字词问题</groupName>
      <ability>L2_Typo</ability>
      <abilityName>字词错误</abilityName>
      <candidateList>
        <item>标段</item>
      </candidateList>
      <explain>存在发音相近字词的误用。</explain>
      <paraID>2C6F6061</paraID>
      <start>15</start>
      <end>17</end>
      <status>modified</status>
      <modifiedWord>标段</modifiedWord>
      <trackRevisions>false</trackRevisions>
    </reviewItem>
    <reviewItem>
      <errorID>76f16555-3da4-4f87-aec6-bf69a078b96c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784CB176</paraID>
      <start>0</start>
      <end>2</end>
      <status>modified</status>
      <modifiedWord>3.</modifiedWord>
      <trackRevisions>false</trackRevisions>
    </reviewItem>
    <reviewItem>
      <errorID>153cbd40-ec2e-4ad8-8692-c117e1afe28f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5BF03C16</paraID>
      <start>0</start>
      <end>2</end>
      <status>modified</status>
      <modifiedWord>4.</modifiedWord>
      <trackRevisions>false</trackRevisions>
    </reviewItem>
    <reviewItem>
      <errorID>b87c942a-5993-494d-974f-8bac93471307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10391DB4</paraID>
      <start>0</start>
      <end>2</end>
      <status>modified</status>
      <modifiedWord>2.</modifiedWord>
      <trackRevisions>false</trackRevisions>
    </reviewItem>
    <reviewItem>
      <errorID>658d0e77-ff41-46ba-831b-2a87b342a298</errorID>
      <errorWord>（</errorWord>
      <group>L1_Punc</group>
      <groupName>标点问题</groupName>
      <ability>L2_Punc</ability>
      <abilityName>标点符号检查</abilityName>
      <candidateList/>
      <explain>同一形式括号套用。</explain>
      <paraID> 3EDE8F4</paraID>
      <start>26</start>
      <end>27</end>
      <status>ignored</status>
      <modifiedWord/>
      <trackRevisions>false</trackRevisions>
    </reviewItem>
    <reviewItem>
      <errorID>fe6ddecc-0e13-4caf-90dd-95a4b2b1dd51</errorID>
      <errorWord>）</errorWord>
      <group>L1_Punc</group>
      <groupName>标点问题</groupName>
      <ability>L2_Punc</ability>
      <abilityName>标点符号检查</abilityName>
      <candidateList/>
      <explain>同一形式括号套用。</explain>
      <paraID> 3EDE8F4</paraID>
      <start>36</start>
      <end>37</end>
      <status>ignored</status>
      <modifiedWord/>
      <trackRevisions>false</trackRevisions>
    </reviewItem>
    <reviewItem>
      <errorID>6b8c6fe5-d331-4573-8489-6314c795a9e6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7D2E2535</paraID>
      <start>0</start>
      <end>2</end>
      <status>modified</status>
      <modifiedWord>1.</modifiedWord>
      <trackRevisions>false</trackRevisions>
    </reviewItem>
    <reviewItem>
      <errorID>9ce5363a-e074-4e12-b96f-a274740817a2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41D334F6</paraID>
      <start>0</start>
      <end>2</end>
      <status>modified</status>
      <modifiedWord>2.</modifiedWord>
      <trackRevisions>false</trackRevisions>
    </reviewItem>
    <reviewItem>
      <errorID>6e4db103-5da3-4287-a798-3b5109fce75d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498BC596</paraID>
      <start>0</start>
      <end>2</end>
      <status>modified</status>
      <modifiedWord>3.</modifiedWord>
      <trackRevisions>false</trackRevisions>
    </reviewItem>
    <reviewItem>
      <errorID>bc0b9bf5-8847-407e-b557-c290590bf510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41D36DAA</paraID>
      <start>0</start>
      <end>2</end>
      <status>modified</status>
      <modifiedWord>1.</modifiedWord>
      <trackRevisions>false</trackRevisions>
    </reviewItem>
    <reviewItem>
      <errorID>edc156e8-06a9-472e-80e7-e724afb7f13d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2B96B0BD</paraID>
      <start>0</start>
      <end>2</end>
      <status>modified</status>
      <modifiedWord>2.</modifiedWord>
      <trackRevisions>false</trackRevisions>
    </reviewItem>
    <reviewItem>
      <errorID>390936a4-44fe-470b-9d07-c89eedcbe014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18EC2553</paraID>
      <start>0</start>
      <end>2</end>
      <status>modified</status>
      <modifiedWord>3.</modifiedWord>
      <trackRevisions>false</trackRevisions>
    </reviewItem>
    <reviewItem>
      <errorID>93643ffe-59f5-4f84-8037-a53c8b56985f</errorID>
      <errorWord>个文件</errorWord>
      <group>L1_Knowledge</group>
      <groupName>知识性问题</groupName>
      <ability>L2_Knowledge</ability>
      <abilityName>其他知识</abilityName>
      <candidateList>
        <item>份文件</item>
      </candidateList>
      <explain/>
      <paraID>50610E52</paraID>
      <start>101</start>
      <end>104</end>
      <status>ignored</status>
      <modifiedWord/>
      <trackRevisions>false</trackRevisions>
    </reviewItem>
    <reviewItem>
      <errorID>a03b0422-6cc3-4976-be79-cf3a934cb937</errorID>
      <errorWord>适用</errorWord>
      <group>L1_Word</group>
      <groupName>字词问题</groupName>
      <ability>L2_Typo</ability>
      <abilityName>字词错误</abilityName>
      <candidateList>
        <item>使用</item>
      </candidateList>
      <explain>〈动〉使人员、器物、资金等为某种目的服务：～干部｜合理～资金。</explain>
      <paraID>50610E52</paraID>
      <start>107</start>
      <end>109</end>
      <status>ignored</status>
      <modifiedWord/>
      <trackRevisions>false</trackRevisions>
    </reviewItem>
    <reviewItem>
      <errorID>e03bd3e4-bc27-433d-b801-108bc4ad80ee</errorID>
      <errorWord>(</errorWord>
      <group>L1_Format</group>
      <groupName>格式问题</groupName>
      <ability>L2_HalfPunc</ability>
      <abilityName>全半角检查</abilityName>
      <candidateList>
        <item>（</item>
      </candidateList>
      <explain>文本全半角错误。</explain>
      <paraID>43D99B80</paraID>
      <start>125</start>
      <end>126</end>
      <status>modified</status>
      <modifiedWord>（</modifiedWord>
      <trackRevisions>false</trackRevisions>
    </reviewItem>
    <reviewItem>
      <errorID>34bb93b6-28e2-48cf-8951-d86cdba6d26f</errorID>
      <errorWord>给予</errorWord>
      <group>L1_Word</group>
      <groupName>字词问题</groupName>
      <ability>L2_Typo</ability>
      <abilityName>字词错误</abilityName>
      <candidateList>
        <item>给</item>
      </candidateList>
      <explain/>
      <paraID>2FF70E67</paraID>
      <start>56</start>
      <end>58</end>
      <status>ignored</status>
      <modifiedWord/>
      <trackRevisions>false</trackRevisions>
    </reviewItem>
    <reviewItem>
      <errorID>100e7c9d-3978-444f-bee6-e58ee62a71b4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508FF362</paraID>
      <start>0</start>
      <end>2</end>
      <status>modified</status>
      <modifiedWord>1.</modifiedWord>
      <trackRevisions>false</trackRevisions>
    </reviewItem>
    <reviewItem>
      <errorID>b51cf648-d3b2-4b2f-abf6-5c463e71d58a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663B8AAB</paraID>
      <start>0</start>
      <end>2</end>
      <status>modified</status>
      <modifiedWord>1.</modifiedWord>
      <trackRevisions>false</trackRevisions>
    </reviewItem>
    <reviewItem>
      <errorID>0b7b90bd-cc24-4045-b26a-0f8a57493523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4E04724B</paraID>
      <start>0</start>
      <end>2</end>
      <status>modified</status>
      <modifiedWord>2.</modifiedWord>
      <trackRevisions>false</trackRevisions>
    </reviewItem>
    <reviewItem>
      <errorID>60b22fcb-0541-4c19-ab69-6c7270d5ac2d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6D492DBC</paraID>
      <start>0</start>
      <end>2</end>
      <status>modified</status>
      <modifiedWord>3.</modifiedWord>
      <trackRevisions>false</trackRevisions>
    </reviewItem>
    <reviewItem>
      <errorID>0c6e604f-a8cd-4c53-b172-d265931d9fa0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7C03F383</paraID>
      <start>0</start>
      <end>2</end>
      <status>modified</status>
      <modifiedWord>1.</modifiedWord>
      <trackRevisions>false</trackRevisions>
    </reviewItem>
    <reviewItem>
      <errorID>d80ae812-eaab-4132-a39e-2a50faf24c8e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19FC79E2</paraID>
      <start>0</start>
      <end>2</end>
      <status>modified</status>
      <modifiedWord>2.</modifiedWord>
      <trackRevisions>false</trackRevisions>
    </reviewItem>
    <reviewItem>
      <errorID>6a1f45e2-892c-4a4f-84c0-5c46c0221061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4335A5E4</paraID>
      <start>0</start>
      <end>2</end>
      <status>modified</status>
      <modifiedWord>2.</modifiedWord>
      <trackRevisions>false</trackRevisions>
    </reviewItem>
    <reviewItem>
      <errorID>813f6805-a406-49de-9eac-1e869b3fbefa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27AA607B</paraID>
      <start>0</start>
      <end>2</end>
      <status>modified</status>
      <modifiedWord>3.</modifiedWord>
      <trackRevisions>false</trackRevisions>
    </reviewItem>
    <reviewItem>
      <errorID>1ce5b577-f6d0-442f-9cd2-5480dddfe807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6E52E352</paraID>
      <start>0</start>
      <end>2</end>
      <status>modified</status>
      <modifiedWord>4.</modifiedWord>
      <trackRevisions>false</trackRevisions>
    </reviewItem>
    <reviewItem>
      <errorID>782cbc7f-5061-4d60-b99c-16f3f24e1312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BB0DB86</paraID>
      <start>0</start>
      <end>2</end>
      <status>modified</status>
      <modifiedWord>5.</modifiedWord>
      <trackRevisions>false</trackRevisions>
    </reviewItem>
    <reviewItem>
      <errorID>8b97a586-2111-4eb8-aaa5-3aee7a62742c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529E989B</paraID>
      <start>0</start>
      <end>2</end>
      <status>modified</status>
      <modifiedWord>6.</modifiedWord>
      <trackRevisions>false</trackRevisions>
    </reviewItem>
    <reviewItem>
      <errorID>391310b2-6565-4a0a-a06a-4f9f5bb5f762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4C6EF9BC</paraID>
      <start>0</start>
      <end>2</end>
      <status>modified</status>
      <modifiedWord>7.</modifiedWord>
      <trackRevisions>false</trackRevisions>
    </reviewItem>
    <reviewItem>
      <errorID>c1d1637a-3746-411e-914b-2eb18d9648d7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79F131C1</paraID>
      <start>0</start>
      <end>2</end>
      <status>modified</status>
      <modifiedWord>9.</modifiedWord>
      <trackRevisions>false</trackRevisions>
    </reviewItem>
    <reviewItem>
      <errorID>2189304d-f7d2-4011-8baf-adc2c0abfb51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75AEE813</paraID>
      <start>0</start>
      <end>2</end>
      <status>modified</status>
      <modifiedWord>1.</modifiedWord>
      <trackRevisions>false</trackRevisions>
    </reviewItem>
    <reviewItem>
      <errorID>7009c0a1-a4f0-4a75-94c7-e62368fda5be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6FFEB2D3</paraID>
      <start>0</start>
      <end>2</end>
      <status>modified</status>
      <modifiedWord>2.</modifiedWord>
      <trackRevisions>false</trackRevisions>
    </reviewItem>
    <reviewItem>
      <errorID>60f59834-7de4-4dae-9619-60948a729fcd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133E6562</paraID>
      <start>1</start>
      <end>3</end>
      <status>modified</status>
      <modifiedWord>3.</modifiedWord>
      <trackRevisions>false</trackRevisions>
    </reviewItem>
    <reviewItem>
      <errorID>7ddf5275-ac87-4c15-a2b6-678446f7e1c8</errorID>
      <errorWord>属</errorWord>
      <group>L1_Word</group>
      <groupName>字词问题</groupName>
      <ability>L2_Typo</ability>
      <abilityName>字词错误</abilityName>
      <candidateList>
        <item>属于</item>
      </candidateList>
      <explain/>
      <paraID>4113C0F0</paraID>
      <start>36</start>
      <end>38</end>
      <status>modified</status>
      <modifiedWord>属于</modifiedWord>
      <trackRevisions>false</trackRevisions>
    </reviewItem>
    <reviewItem>
      <errorID>ec559dfc-05b9-4507-ba19-dc8e3084900b</errorID>
      <errorWord>须</errorWord>
      <group>L1_Word</group>
      <groupName>字词问题</groupName>
      <ability>L2_Typo</ability>
      <abilityName>字词错误</abilityName>
      <candidateList>
        <item>需</item>
      </candidateList>
      <explain>存在发音相同字词的误用。</explain>
      <paraID>7C8BC56B</paraID>
      <start>5</start>
      <end>6</end>
      <status>ignored</status>
      <modifiedWord/>
      <trackRevisions>false</trackRevisions>
    </reviewItem>
    <reviewItem>
      <errorID>8a74e05d-3dc7-4c3e-b308-6aa93fff8c35</errorID>
      <errorWord>〔2017〕 141号</errorWord>
      <group>L1_Knowledge</group>
      <groupName>知识性问题</groupName>
      <ability>L2_Knowledge</ability>
      <abilityName>其他知识</abilityName>
      <candidateList>
        <item>〔2017〕141号</item>
      </candidateList>
      <explain>发文字号格式错误</explain>
      <paraID>469ADA0B</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1A86E6C-EA4E-44BE-9874-2610DB3D2C5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唯尔</dc:creator>
  <cp:lastModifiedBy>周彐花</cp:lastModifiedBy>
  <cp:revision>10</cp:revision>
  <dcterms:created xsi:type="dcterms:W3CDTF">2024-06-22T06:26:00Z</dcterms:created>
  <dcterms:modified xsi:type="dcterms:W3CDTF">2025-11-13T03:19:40Z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5D7DC2F695CD499BB32C094E9A593B87_13</vt:lpwstr>
  </property>
  <property fmtid="{D5CDD505-2E9C-101B-9397-08002B2CF9AE}" pid="4" name="KSOTemplateDocerSaveRecord">
    <vt:lpwstr>eyJoZGlkIjoiMzYzMmQ2MGJiMDM1Y2I2NWI4YzJkOThhYmZmYWZlNjIiLCJ1c2VySWQiOiI0NTg4Njk2MzYifQ==</vt:lpwstr>
  </property>
</Properties>
</file>